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E0E08" w14:textId="6D25FEC4" w:rsidR="00E03DFB" w:rsidRPr="00C4385C" w:rsidRDefault="00C4385C" w:rsidP="00E03DFB">
      <w:pPr>
        <w:tabs>
          <w:tab w:val="left" w:pos="2023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C4385C">
        <w:rPr>
          <w:rFonts w:asciiTheme="minorHAnsi" w:hAnsiTheme="minorHAnsi" w:cstheme="minorHAnsi"/>
          <w:b/>
          <w:bCs/>
        </w:rPr>
        <w:t>Anexa 1</w:t>
      </w:r>
    </w:p>
    <w:p w14:paraId="65AB8C3A" w14:textId="77777777" w:rsidR="00C4385C" w:rsidRPr="00C4385C" w:rsidRDefault="00C4385C" w:rsidP="00E03DFB">
      <w:pPr>
        <w:tabs>
          <w:tab w:val="left" w:pos="2023"/>
        </w:tabs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083461BE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16E71824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48979124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C4385C" w14:paraId="5F99CFA1" w14:textId="77777777" w:rsidTr="00080D22">
        <w:tc>
          <w:tcPr>
            <w:tcW w:w="1907" w:type="pct"/>
            <w:vAlign w:val="center"/>
          </w:tcPr>
          <w:p w14:paraId="79A7E4F2" w14:textId="4F0814BD" w:rsidR="00E0255D" w:rsidRPr="00C4385C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Institu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ia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39071412" w14:textId="10F2A9D5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Universitatea de Vest din Timi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oara</w:t>
            </w:r>
          </w:p>
        </w:tc>
      </w:tr>
      <w:tr w:rsidR="00E0255D" w:rsidRPr="00C4385C" w14:paraId="09F1F378" w14:textId="77777777" w:rsidTr="00080D22">
        <w:tc>
          <w:tcPr>
            <w:tcW w:w="1907" w:type="pct"/>
            <w:vAlign w:val="center"/>
          </w:tcPr>
          <w:p w14:paraId="2ABF2C3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030FA32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3E2ECC7F" w14:textId="77777777" w:rsidTr="00080D22">
        <w:tc>
          <w:tcPr>
            <w:tcW w:w="1907" w:type="pct"/>
            <w:vAlign w:val="center"/>
          </w:tcPr>
          <w:p w14:paraId="22160B3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  <w:vAlign w:val="center"/>
          </w:tcPr>
          <w:p w14:paraId="42B894B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38E2999E" w14:textId="77777777" w:rsidTr="00080D22">
        <w:tc>
          <w:tcPr>
            <w:tcW w:w="1907" w:type="pct"/>
            <w:vAlign w:val="center"/>
          </w:tcPr>
          <w:p w14:paraId="2467FE5A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  <w:vAlign w:val="center"/>
          </w:tcPr>
          <w:p w14:paraId="449590D8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7410FBFB" w14:textId="77777777" w:rsidTr="00080D22">
        <w:tc>
          <w:tcPr>
            <w:tcW w:w="1907" w:type="pct"/>
            <w:vAlign w:val="center"/>
          </w:tcPr>
          <w:p w14:paraId="682C127F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  <w:vAlign w:val="center"/>
          </w:tcPr>
          <w:p w14:paraId="7DCE72A4" w14:textId="53E6110E" w:rsidR="00E0255D" w:rsidRPr="00C4385C" w:rsidRDefault="00C4385C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l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icen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ă</w:t>
            </w:r>
            <w:r>
              <w:rPr>
                <w:rFonts w:asciiTheme="minorHAnsi" w:hAnsiTheme="minorHAnsi" w:cstheme="minorHAnsi"/>
                <w:lang w:val="ro-RO"/>
              </w:rPr>
              <w:t xml:space="preserve"> / masterat</w:t>
            </w:r>
          </w:p>
        </w:tc>
      </w:tr>
      <w:tr w:rsidR="00E0255D" w:rsidRPr="00C4385C" w14:paraId="0BC03568" w14:textId="77777777" w:rsidTr="00080D22">
        <w:tc>
          <w:tcPr>
            <w:tcW w:w="1907" w:type="pct"/>
            <w:vAlign w:val="center"/>
          </w:tcPr>
          <w:p w14:paraId="4A9FB68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  <w:vAlign w:val="center"/>
          </w:tcPr>
          <w:p w14:paraId="6C296979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67CD805D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51C268B8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E0255D" w:rsidRPr="00C4385C" w14:paraId="4013AFE0" w14:textId="77777777" w:rsidTr="00E0255D">
        <w:tc>
          <w:tcPr>
            <w:tcW w:w="3828" w:type="dxa"/>
            <w:gridSpan w:val="3"/>
          </w:tcPr>
          <w:p w14:paraId="2A383B21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4A412420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C4385C">
              <w:rPr>
                <w:rFonts w:asciiTheme="minorHAnsi" w:hAnsiTheme="minorHAnsi" w:cstheme="minorHAnsi"/>
                <w:b/>
                <w:lang w:val="ro-RO"/>
              </w:rPr>
              <w:t>Voluntariat</w:t>
            </w:r>
          </w:p>
        </w:tc>
      </w:tr>
      <w:tr w:rsidR="00E0255D" w:rsidRPr="00C4385C" w14:paraId="4A61B8F8" w14:textId="77777777" w:rsidTr="00E0255D">
        <w:tc>
          <w:tcPr>
            <w:tcW w:w="3828" w:type="dxa"/>
            <w:gridSpan w:val="3"/>
          </w:tcPr>
          <w:p w14:paraId="4E4EEC75" w14:textId="73DF2536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2.2 Titularul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</w:tcPr>
          <w:p w14:paraId="44D2144D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18E3C119" w14:textId="77777777" w:rsidTr="00E0255D">
        <w:tc>
          <w:tcPr>
            <w:tcW w:w="3828" w:type="dxa"/>
            <w:gridSpan w:val="3"/>
          </w:tcPr>
          <w:p w14:paraId="2201EA9F" w14:textId="67BBE6E9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2.3 Titularul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</w:tcPr>
          <w:p w14:paraId="3E929826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2D85BC83" w14:textId="77777777" w:rsidTr="00C4385C">
        <w:tc>
          <w:tcPr>
            <w:tcW w:w="1843" w:type="dxa"/>
          </w:tcPr>
          <w:p w14:paraId="7473A70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13DAEA25" w14:textId="1B44E275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701" w:type="dxa"/>
            <w:gridSpan w:val="2"/>
          </w:tcPr>
          <w:p w14:paraId="50554F01" w14:textId="77777777" w:rsidR="00E0255D" w:rsidRPr="00C4385C" w:rsidRDefault="00E0255D" w:rsidP="00080D22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73C4B0BA" w14:textId="3CB07201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651" w:type="dxa"/>
          </w:tcPr>
          <w:p w14:paraId="5BBCC7D4" w14:textId="427A378A" w:rsidR="00E0255D" w:rsidRPr="00C4385C" w:rsidRDefault="00C4385C" w:rsidP="00080D22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2.6 Tipul de evaluare</w:t>
            </w:r>
          </w:p>
        </w:tc>
        <w:tc>
          <w:tcPr>
            <w:tcW w:w="591" w:type="dxa"/>
          </w:tcPr>
          <w:p w14:paraId="744AFE6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Col.</w:t>
            </w:r>
          </w:p>
        </w:tc>
        <w:tc>
          <w:tcPr>
            <w:tcW w:w="1839" w:type="dxa"/>
          </w:tcPr>
          <w:p w14:paraId="7C0DE4CB" w14:textId="77777777" w:rsidR="00E0255D" w:rsidRPr="00C4385C" w:rsidRDefault="00E0255D" w:rsidP="00080D22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3C0F2EDE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Fac.</w:t>
            </w:r>
          </w:p>
        </w:tc>
      </w:tr>
    </w:tbl>
    <w:p w14:paraId="7E9DBA76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04074F03" w14:textId="5D42530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Timpul total estimat (ore pe semestru al activită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7"/>
        <w:gridCol w:w="696"/>
        <w:gridCol w:w="140"/>
        <w:gridCol w:w="1798"/>
        <w:gridCol w:w="555"/>
        <w:gridCol w:w="2075"/>
        <w:gridCol w:w="524"/>
      </w:tblGrid>
      <w:tr w:rsidR="00E0255D" w:rsidRPr="00C4385C" w14:paraId="5B1575BC" w14:textId="77777777" w:rsidTr="00E0255D">
        <w:tc>
          <w:tcPr>
            <w:tcW w:w="3652" w:type="dxa"/>
          </w:tcPr>
          <w:p w14:paraId="276EC93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709" w:type="dxa"/>
          </w:tcPr>
          <w:p w14:paraId="602ABD8A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84" w:type="dxa"/>
            <w:gridSpan w:val="2"/>
          </w:tcPr>
          <w:p w14:paraId="62B6408E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567" w:type="dxa"/>
          </w:tcPr>
          <w:p w14:paraId="04D7773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083" w:type="dxa"/>
          </w:tcPr>
          <w:p w14:paraId="5905DEA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360" w:type="dxa"/>
          </w:tcPr>
          <w:p w14:paraId="513AE2A3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1D8AE468" w14:textId="77777777" w:rsidTr="00E0255D">
        <w:tc>
          <w:tcPr>
            <w:tcW w:w="3652" w:type="dxa"/>
          </w:tcPr>
          <w:p w14:paraId="61528410" w14:textId="5D90CB72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709" w:type="dxa"/>
          </w:tcPr>
          <w:p w14:paraId="35A140B1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84" w:type="dxa"/>
            <w:gridSpan w:val="2"/>
          </w:tcPr>
          <w:p w14:paraId="063B88D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567" w:type="dxa"/>
          </w:tcPr>
          <w:p w14:paraId="34FD5EF9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083" w:type="dxa"/>
          </w:tcPr>
          <w:p w14:paraId="7731392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360" w:type="dxa"/>
          </w:tcPr>
          <w:p w14:paraId="366A0D3E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6C80A98D" w14:textId="77777777" w:rsidTr="00E0255D">
        <w:tc>
          <w:tcPr>
            <w:tcW w:w="8995" w:type="dxa"/>
            <w:gridSpan w:val="6"/>
          </w:tcPr>
          <w:p w14:paraId="74693E4C" w14:textId="3857E14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C4385C">
              <w:rPr>
                <w:rFonts w:asciiTheme="minorHAnsi" w:hAnsiTheme="minorHAnsi" w:cstheme="minorHAnsi"/>
                <w:b/>
                <w:lang w:val="ro-RO"/>
              </w:rPr>
              <w:t>Distribu</w:t>
            </w:r>
            <w:r w:rsidR="00C4385C">
              <w:rPr>
                <w:rFonts w:asciiTheme="minorHAnsi" w:hAnsiTheme="minorHAnsi" w:cstheme="minorHAnsi"/>
                <w:b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b/>
                <w:lang w:val="ro-RO"/>
              </w:rPr>
              <w:t>ia fondului de timp:</w:t>
            </w:r>
          </w:p>
        </w:tc>
        <w:tc>
          <w:tcPr>
            <w:tcW w:w="360" w:type="dxa"/>
          </w:tcPr>
          <w:p w14:paraId="0487E59F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C4385C">
              <w:rPr>
                <w:rFonts w:asciiTheme="minorHAnsi" w:hAnsiTheme="minorHAnsi" w:cstheme="minorHAnsi"/>
                <w:b/>
                <w:lang w:val="ro-RO"/>
              </w:rPr>
              <w:t>ore</w:t>
            </w:r>
          </w:p>
        </w:tc>
      </w:tr>
      <w:tr w:rsidR="00E0255D" w:rsidRPr="00C4385C" w14:paraId="347FD4CB" w14:textId="77777777" w:rsidTr="00E0255D">
        <w:tc>
          <w:tcPr>
            <w:tcW w:w="8995" w:type="dxa"/>
            <w:gridSpan w:val="6"/>
          </w:tcPr>
          <w:p w14:paraId="1EF5672F" w14:textId="254E03CD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noti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360" w:type="dxa"/>
          </w:tcPr>
          <w:p w14:paraId="47842B59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7F2626AA" w14:textId="77777777" w:rsidTr="00E0255D">
        <w:tc>
          <w:tcPr>
            <w:tcW w:w="8995" w:type="dxa"/>
            <w:gridSpan w:val="6"/>
          </w:tcPr>
          <w:p w14:paraId="271332F5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360" w:type="dxa"/>
          </w:tcPr>
          <w:p w14:paraId="2696B839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65980EF1" w14:textId="77777777" w:rsidTr="00E0255D">
        <w:tc>
          <w:tcPr>
            <w:tcW w:w="8995" w:type="dxa"/>
            <w:gridSpan w:val="6"/>
          </w:tcPr>
          <w:p w14:paraId="75A63E4B" w14:textId="7CBFA162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Pregătire seminar</w:t>
            </w:r>
            <w:r w:rsidR="00C4385C">
              <w:rPr>
                <w:rFonts w:asciiTheme="minorHAnsi" w:hAnsiTheme="minorHAnsi" w:cstheme="minorHAnsi"/>
                <w:lang w:val="ro-RO"/>
              </w:rPr>
              <w:t>e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360" w:type="dxa"/>
          </w:tcPr>
          <w:p w14:paraId="05B0AAE0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595F83C1" w14:textId="77777777" w:rsidTr="00E0255D">
        <w:tc>
          <w:tcPr>
            <w:tcW w:w="8995" w:type="dxa"/>
            <w:gridSpan w:val="6"/>
          </w:tcPr>
          <w:p w14:paraId="15821CE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C4385C">
              <w:rPr>
                <w:rFonts w:asciiTheme="minorHAnsi" w:hAnsiTheme="minorHAnsi" w:cstheme="minorHAnsi"/>
                <w:lang w:val="ro-RO"/>
              </w:rPr>
              <w:t>Tutoriat</w:t>
            </w:r>
            <w:proofErr w:type="spellEnd"/>
            <w:r w:rsidRPr="00C4385C">
              <w:rPr>
                <w:rFonts w:asciiTheme="minorHAnsi" w:hAnsiTheme="minorHAnsi" w:cstheme="minorHAnsi"/>
                <w:lang w:val="ro-RO"/>
              </w:rPr>
              <w:t xml:space="preserve"> </w:t>
            </w:r>
          </w:p>
        </w:tc>
        <w:tc>
          <w:tcPr>
            <w:tcW w:w="360" w:type="dxa"/>
          </w:tcPr>
          <w:p w14:paraId="3B9B8C3B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513FE437" w14:textId="77777777" w:rsidTr="00E0255D">
        <w:tc>
          <w:tcPr>
            <w:tcW w:w="8995" w:type="dxa"/>
            <w:gridSpan w:val="6"/>
          </w:tcPr>
          <w:p w14:paraId="404E788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360" w:type="dxa"/>
          </w:tcPr>
          <w:p w14:paraId="1D729EB9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27036078" w14:textId="77777777" w:rsidTr="00E0255D">
        <w:tc>
          <w:tcPr>
            <w:tcW w:w="8995" w:type="dxa"/>
            <w:gridSpan w:val="6"/>
          </w:tcPr>
          <w:p w14:paraId="1B22F6FD" w14:textId="166A1D48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Alte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i: stagiu de voluntariat într-un ONG la alegere, din Registrul UVT al voluntariatului.</w:t>
            </w:r>
          </w:p>
        </w:tc>
        <w:tc>
          <w:tcPr>
            <w:tcW w:w="360" w:type="dxa"/>
          </w:tcPr>
          <w:p w14:paraId="2769F5B1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60</w:t>
            </w:r>
          </w:p>
        </w:tc>
      </w:tr>
      <w:tr w:rsidR="00E0255D" w:rsidRPr="00C4385C" w14:paraId="601F6F7A" w14:textId="77777777" w:rsidTr="00E0255D">
        <w:trPr>
          <w:gridAfter w:val="4"/>
          <w:wAfter w:w="4852" w:type="dxa"/>
        </w:trPr>
        <w:tc>
          <w:tcPr>
            <w:tcW w:w="3652" w:type="dxa"/>
            <w:shd w:val="clear" w:color="auto" w:fill="C4BC96"/>
          </w:tcPr>
          <w:p w14:paraId="479894EA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C4385C">
              <w:rPr>
                <w:rFonts w:asciiTheme="minorHAnsi" w:hAnsiTheme="minorHAnsi" w:cstheme="minorHAnsi"/>
                <w:b/>
                <w:lang w:val="ro-RO"/>
              </w:rPr>
              <w:t>3.7 Total ore studiu individual</w:t>
            </w:r>
          </w:p>
        </w:tc>
        <w:tc>
          <w:tcPr>
            <w:tcW w:w="851" w:type="dxa"/>
            <w:gridSpan w:val="2"/>
            <w:shd w:val="clear" w:color="auto" w:fill="C4BC96"/>
          </w:tcPr>
          <w:p w14:paraId="4395AD20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E0255D" w:rsidRPr="00C4385C" w14:paraId="0E0E0360" w14:textId="77777777" w:rsidTr="00E0255D">
        <w:trPr>
          <w:gridAfter w:val="4"/>
          <w:wAfter w:w="4852" w:type="dxa"/>
        </w:trPr>
        <w:tc>
          <w:tcPr>
            <w:tcW w:w="3652" w:type="dxa"/>
            <w:shd w:val="clear" w:color="auto" w:fill="C4BC96"/>
          </w:tcPr>
          <w:p w14:paraId="310486C5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C4385C">
              <w:rPr>
                <w:rFonts w:asciiTheme="minorHAnsi" w:hAnsiTheme="minorHAnsi" w:cstheme="minorHAnsi"/>
                <w:b/>
                <w:lang w:val="ro-RO"/>
              </w:rPr>
              <w:t>3.8 Total ore pe semestru</w:t>
            </w:r>
          </w:p>
        </w:tc>
        <w:tc>
          <w:tcPr>
            <w:tcW w:w="851" w:type="dxa"/>
            <w:gridSpan w:val="2"/>
            <w:shd w:val="clear" w:color="auto" w:fill="C4BC96"/>
          </w:tcPr>
          <w:p w14:paraId="15B2F92D" w14:textId="18565150" w:rsidR="00E0255D" w:rsidRPr="00C4385C" w:rsidRDefault="00C4385C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6</w:t>
            </w:r>
            <w:r w:rsidR="00E0255D" w:rsidRPr="00C4385C">
              <w:rPr>
                <w:rFonts w:asciiTheme="minorHAnsi" w:hAnsiTheme="minorHAnsi" w:cstheme="minorHAnsi"/>
                <w:b/>
                <w:lang w:val="ro-RO"/>
              </w:rPr>
              <w:t>0</w:t>
            </w:r>
          </w:p>
        </w:tc>
      </w:tr>
      <w:tr w:rsidR="00E0255D" w:rsidRPr="00C4385C" w14:paraId="0543F2FB" w14:textId="77777777" w:rsidTr="00E0255D">
        <w:trPr>
          <w:gridAfter w:val="4"/>
          <w:wAfter w:w="4852" w:type="dxa"/>
        </w:trPr>
        <w:tc>
          <w:tcPr>
            <w:tcW w:w="3652" w:type="dxa"/>
            <w:shd w:val="clear" w:color="auto" w:fill="C4BC96"/>
          </w:tcPr>
          <w:p w14:paraId="4AA42D0D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C4385C">
              <w:rPr>
                <w:rFonts w:asciiTheme="minorHAnsi" w:hAnsiTheme="minorHAnsi" w:cstheme="minorHAnsi"/>
                <w:b/>
                <w:lang w:val="ro-RO"/>
              </w:rPr>
              <w:t>3.9 Numărul de credite</w:t>
            </w:r>
          </w:p>
        </w:tc>
        <w:tc>
          <w:tcPr>
            <w:tcW w:w="851" w:type="dxa"/>
            <w:gridSpan w:val="2"/>
            <w:shd w:val="clear" w:color="auto" w:fill="C4BC96"/>
          </w:tcPr>
          <w:p w14:paraId="176127E3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C4385C">
              <w:rPr>
                <w:rFonts w:asciiTheme="minorHAnsi" w:hAnsiTheme="minorHAnsi" w:cstheme="minorHAnsi"/>
                <w:b/>
                <w:lang w:val="ro-RO"/>
              </w:rPr>
              <w:t>2</w:t>
            </w:r>
          </w:p>
        </w:tc>
      </w:tr>
    </w:tbl>
    <w:p w14:paraId="2AFF86C3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CD2D8D" w14:textId="30F46626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E0255D" w:rsidRPr="00C4385C" w14:paraId="3623956B" w14:textId="77777777" w:rsidTr="00E0255D">
        <w:tc>
          <w:tcPr>
            <w:tcW w:w="1985" w:type="dxa"/>
          </w:tcPr>
          <w:p w14:paraId="4C592DB3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143AFDB4" w14:textId="77777777" w:rsidR="00E0255D" w:rsidRPr="00C4385C" w:rsidRDefault="00E0255D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0C24B7B9" w14:textId="77777777" w:rsidTr="00E0255D">
        <w:tc>
          <w:tcPr>
            <w:tcW w:w="1985" w:type="dxa"/>
          </w:tcPr>
          <w:p w14:paraId="0E27F819" w14:textId="140AA50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404" w:type="dxa"/>
          </w:tcPr>
          <w:p w14:paraId="2E65A2D6" w14:textId="77777777" w:rsidR="00E0255D" w:rsidRPr="00C4385C" w:rsidRDefault="00E0255D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24BAE51E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7A8EEB9" w14:textId="2BBDA049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9"/>
        <w:gridCol w:w="5220"/>
      </w:tblGrid>
      <w:tr w:rsidR="00E0255D" w:rsidRPr="00C4385C" w14:paraId="2C5D8739" w14:textId="77777777" w:rsidTr="00C4385C">
        <w:tc>
          <w:tcPr>
            <w:tcW w:w="4169" w:type="dxa"/>
          </w:tcPr>
          <w:p w14:paraId="26DB2A17" w14:textId="55EC0C2C" w:rsidR="00E0255D" w:rsidRPr="00C4385C" w:rsidRDefault="00E0255D" w:rsidP="00080D22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lastRenderedPageBreak/>
              <w:t>5.1 de desfă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urare a stagiului de voluntariat</w:t>
            </w:r>
          </w:p>
        </w:tc>
        <w:tc>
          <w:tcPr>
            <w:tcW w:w="5220" w:type="dxa"/>
          </w:tcPr>
          <w:p w14:paraId="40EA8A00" w14:textId="05EE69E7" w:rsidR="00E0255D" w:rsidRPr="00C4385C" w:rsidRDefault="00E0255D" w:rsidP="00E0255D">
            <w:pPr>
              <w:pStyle w:val="NoSpacing"/>
              <w:numPr>
                <w:ilvl w:val="0"/>
                <w:numId w:val="28"/>
              </w:numPr>
              <w:spacing w:line="360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Existen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a unui Protocol institu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ional între UVT 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ONG-urile vizate</w:t>
            </w:r>
          </w:p>
          <w:p w14:paraId="00BCED15" w14:textId="21BF2E87" w:rsidR="00E0255D" w:rsidRPr="00C4385C" w:rsidRDefault="00E0255D" w:rsidP="00E0255D">
            <w:pPr>
              <w:pStyle w:val="NoSpacing"/>
              <w:numPr>
                <w:ilvl w:val="0"/>
                <w:numId w:val="28"/>
              </w:numPr>
              <w:spacing w:line="360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Prezen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a ONG în </w:t>
            </w:r>
            <w:r w:rsidR="00C4385C">
              <w:rPr>
                <w:rFonts w:asciiTheme="minorHAnsi" w:hAnsiTheme="minorHAnsi" w:cstheme="minorHAnsi"/>
                <w:lang w:val="ro-RO"/>
              </w:rPr>
              <w:t>Repertoarul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UVT al </w:t>
            </w:r>
            <w:r w:rsidR="00C4385C">
              <w:rPr>
                <w:rFonts w:asciiTheme="minorHAnsi" w:hAnsiTheme="minorHAnsi" w:cstheme="minorHAnsi"/>
                <w:lang w:val="ro-RO"/>
              </w:rPr>
              <w:t>ONG-urilor</w:t>
            </w:r>
          </w:p>
          <w:p w14:paraId="6ADFF241" w14:textId="01E3821C" w:rsidR="00E0255D" w:rsidRPr="00C4385C" w:rsidRDefault="00E0255D" w:rsidP="00E0255D">
            <w:pPr>
              <w:pStyle w:val="NoSpacing"/>
              <w:numPr>
                <w:ilvl w:val="0"/>
                <w:numId w:val="28"/>
              </w:numPr>
              <w:spacing w:line="360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Derularea de către ONG de proiecte în care pot fi implica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 voluntarii UVT</w:t>
            </w:r>
          </w:p>
        </w:tc>
      </w:tr>
    </w:tbl>
    <w:p w14:paraId="3A89B10A" w14:textId="77777777" w:rsidR="00E0255D" w:rsidRPr="00C4385C" w:rsidRDefault="00E0255D" w:rsidP="00C4385C">
      <w:pPr>
        <w:rPr>
          <w:rFonts w:asciiTheme="minorHAnsi" w:hAnsiTheme="minorHAnsi" w:cstheme="minorHAnsi"/>
        </w:rPr>
      </w:pPr>
    </w:p>
    <w:p w14:paraId="4F59AC04" w14:textId="77777777" w:rsidR="00E0255D" w:rsidRPr="00C4385C" w:rsidRDefault="00E0255D" w:rsidP="00E0255D">
      <w:pPr>
        <w:pStyle w:val="ListParagraph"/>
        <w:rPr>
          <w:rFonts w:asciiTheme="minorHAnsi" w:hAnsiTheme="minorHAnsi" w:cstheme="minorHAnsi"/>
        </w:rPr>
      </w:pPr>
    </w:p>
    <w:p w14:paraId="3E28F80F" w14:textId="63E1C978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Competen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ele specifice acumulate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4BC96"/>
        <w:tblLook w:val="04A0" w:firstRow="1" w:lastRow="0" w:firstColumn="1" w:lastColumn="0" w:noHBand="0" w:noVBand="1"/>
      </w:tblPr>
      <w:tblGrid>
        <w:gridCol w:w="993"/>
        <w:gridCol w:w="8396"/>
      </w:tblGrid>
      <w:tr w:rsidR="00E0255D" w:rsidRPr="00C4385C" w14:paraId="76694619" w14:textId="77777777" w:rsidTr="00E0255D">
        <w:trPr>
          <w:cantSplit/>
          <w:trHeight w:val="869"/>
        </w:trPr>
        <w:tc>
          <w:tcPr>
            <w:tcW w:w="993" w:type="dxa"/>
            <w:shd w:val="clear" w:color="auto" w:fill="C4BC96"/>
            <w:textDirection w:val="btLr"/>
            <w:vAlign w:val="center"/>
          </w:tcPr>
          <w:p w14:paraId="44C132C9" w14:textId="1DC2E430" w:rsidR="00E0255D" w:rsidRPr="00C4385C" w:rsidRDefault="00E0255D" w:rsidP="00080D22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Competen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 profesionale</w:t>
            </w:r>
          </w:p>
        </w:tc>
        <w:tc>
          <w:tcPr>
            <w:tcW w:w="8396" w:type="dxa"/>
            <w:shd w:val="clear" w:color="auto" w:fill="C4BC96"/>
          </w:tcPr>
          <w:p w14:paraId="42C632F8" w14:textId="704C236D" w:rsidR="00E0255D" w:rsidRPr="00C4385C" w:rsidRDefault="00E0255D" w:rsidP="00080D22">
            <w:pPr>
              <w:spacing w:before="100" w:beforeAutospacing="1" w:after="100" w:afterAutospacing="1"/>
              <w:ind w:left="7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38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Conform specificului fiec</w:t>
            </w:r>
            <w:r w:rsidR="00C438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ă</w:t>
            </w:r>
            <w:r w:rsidRPr="00C438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rei facult</w:t>
            </w:r>
            <w:r w:rsidR="00C438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ăț</w:t>
            </w:r>
            <w:r w:rsidRPr="00C438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</w:t>
            </w:r>
          </w:p>
          <w:p w14:paraId="489E27CA" w14:textId="77777777" w:rsidR="00E0255D" w:rsidRPr="00C4385C" w:rsidRDefault="00E0255D" w:rsidP="00080D2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0255D" w:rsidRPr="00C4385C" w14:paraId="5C767D8B" w14:textId="77777777" w:rsidTr="00E0255D">
        <w:trPr>
          <w:cantSplit/>
          <w:trHeight w:val="2524"/>
        </w:trPr>
        <w:tc>
          <w:tcPr>
            <w:tcW w:w="993" w:type="dxa"/>
            <w:shd w:val="clear" w:color="auto" w:fill="C4BC96"/>
            <w:textDirection w:val="btLr"/>
            <w:vAlign w:val="center"/>
          </w:tcPr>
          <w:p w14:paraId="3FB3257E" w14:textId="44639A9B" w:rsidR="00E0255D" w:rsidRPr="00C4385C" w:rsidRDefault="00E0255D" w:rsidP="00080D22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Competen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 transversale</w:t>
            </w:r>
          </w:p>
        </w:tc>
        <w:tc>
          <w:tcPr>
            <w:tcW w:w="8396" w:type="dxa"/>
            <w:shd w:val="clear" w:color="auto" w:fill="C4BC96"/>
          </w:tcPr>
          <w:p w14:paraId="56B228B7" w14:textId="1FF1F587" w:rsidR="00E0255D" w:rsidRPr="00C4385C" w:rsidRDefault="00E0255D" w:rsidP="00E0255D">
            <w:pPr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85C">
              <w:rPr>
                <w:rFonts w:asciiTheme="minorHAnsi" w:hAnsiTheme="minorHAnsi" w:cstheme="minorHAnsi"/>
                <w:b/>
                <w:sz w:val="20"/>
                <w:szCs w:val="20"/>
              </w:rPr>
              <w:t>Comunicarea în limba maternă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 xml:space="preserve"> - capacitatea de a exprima 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 xml:space="preserve">i interpreta concepte, gânduri, sentimente, fapte 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 xml:space="preserve">i opinii, atât în formă orală, cât 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 xml:space="preserve">i în formă scrisă (ascultare, vorbire, citire 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 xml:space="preserve">i scriere) 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i de a interac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ț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 xml:space="preserve">iona lingvistic într-un mod adecvat 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 xml:space="preserve">i creativ într-o serie completă de contexte culturale 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i sociale;</w:t>
            </w:r>
          </w:p>
          <w:p w14:paraId="0BD0DB6F" w14:textId="37683E53" w:rsidR="00E0255D" w:rsidRPr="00C4385C" w:rsidRDefault="00E0255D" w:rsidP="00E0255D">
            <w:pPr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85C">
              <w:rPr>
                <w:rFonts w:asciiTheme="minorHAnsi" w:hAnsiTheme="minorHAnsi" w:cstheme="minorHAnsi"/>
                <w:b/>
                <w:sz w:val="20"/>
                <w:szCs w:val="20"/>
              </w:rPr>
              <w:t>Comunicare în limbi străine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 xml:space="preserve"> - care, pe lângă dimensiunile principale ale abilită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ț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 xml:space="preserve">ilor de comunicare în limba maternă, implică 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i abilită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ț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 xml:space="preserve">ile de mediere 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i în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ț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elegere interculturală. Nivelul de cuno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tin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ț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e depinde de mai mul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ț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 xml:space="preserve">i factori 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 xml:space="preserve">i de capacitatea de ascultare, vorbire, citire 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i scriere;</w:t>
            </w:r>
          </w:p>
          <w:p w14:paraId="667EFAD4" w14:textId="337E7779" w:rsidR="00E0255D" w:rsidRPr="00C4385C" w:rsidRDefault="00E0255D" w:rsidP="00E0255D">
            <w:pPr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85C">
              <w:rPr>
                <w:rFonts w:asciiTheme="minorHAnsi" w:hAnsiTheme="minorHAnsi" w:cstheme="minorHAnsi"/>
                <w:b/>
                <w:sz w:val="20"/>
                <w:szCs w:val="20"/>
              </w:rPr>
              <w:t>Competen</w:t>
            </w:r>
            <w:r w:rsidR="00C4385C">
              <w:rPr>
                <w:rFonts w:asciiTheme="minorHAnsi" w:hAnsiTheme="minorHAnsi" w:cstheme="minorHAnsi"/>
                <w:b/>
                <w:sz w:val="20"/>
                <w:szCs w:val="20"/>
              </w:rPr>
              <w:t>ț</w:t>
            </w:r>
            <w:r w:rsidRPr="00C438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 matematice </w:t>
            </w:r>
            <w:r w:rsidR="00C4385C">
              <w:rPr>
                <w:rFonts w:asciiTheme="minorHAnsi" w:hAnsiTheme="minorHAnsi" w:cstheme="minorHAnsi"/>
                <w:b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competente de bază în </w:t>
            </w:r>
            <w:r w:rsidR="00C4385C">
              <w:rPr>
                <w:rFonts w:asciiTheme="minorHAnsi" w:hAnsiTheme="minorHAnsi" w:cstheme="minorHAnsi"/>
                <w:b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b/>
                <w:sz w:val="20"/>
                <w:szCs w:val="20"/>
              </w:rPr>
              <w:t>tiin</w:t>
            </w:r>
            <w:r w:rsidR="00C4385C">
              <w:rPr>
                <w:rFonts w:asciiTheme="minorHAnsi" w:hAnsiTheme="minorHAnsi" w:cstheme="minorHAnsi"/>
                <w:b/>
                <w:sz w:val="20"/>
                <w:szCs w:val="20"/>
              </w:rPr>
              <w:t>ț</w:t>
            </w:r>
            <w:r w:rsidRPr="00C438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 </w:t>
            </w:r>
            <w:r w:rsidR="00C4385C">
              <w:rPr>
                <w:rFonts w:asciiTheme="minorHAnsi" w:hAnsiTheme="minorHAnsi" w:cstheme="minorHAnsi"/>
                <w:b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b/>
                <w:sz w:val="20"/>
                <w:szCs w:val="20"/>
              </w:rPr>
              <w:t>i tehnologie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 xml:space="preserve"> - capacitatea de a dezvolta 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i a aplica gândirea matematică pentru rezolvarea diferitor probleme în situa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ț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 xml:space="preserve">ii cotidiene, accentul punându-se pe proces, activitate 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i cuno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tin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ț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e. Competen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ț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 xml:space="preserve">ele de bază privind 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tiin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ț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 xml:space="preserve">i tehnologia se referă la stăpânirea, utilizarea 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i aplicarea cuno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tin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ț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 xml:space="preserve">elor 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i a metodologiilor de explicare a lumii înconjurătoare. Acestea implică o în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ț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 xml:space="preserve">elegere a schimbărilor cauzate de activitatea umană 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i a responsabilită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ț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ii fiecărui individ în calitate de cetă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ț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ean;</w:t>
            </w:r>
          </w:p>
          <w:p w14:paraId="30697820" w14:textId="63E5509F" w:rsidR="00E0255D" w:rsidRPr="00C4385C" w:rsidRDefault="00E0255D" w:rsidP="00E0255D">
            <w:pPr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85C">
              <w:rPr>
                <w:rFonts w:asciiTheme="minorHAnsi" w:hAnsiTheme="minorHAnsi" w:cstheme="minorHAnsi"/>
                <w:b/>
                <w:sz w:val="20"/>
                <w:szCs w:val="20"/>
              </w:rPr>
              <w:t>Competen</w:t>
            </w:r>
            <w:r w:rsidR="00C4385C">
              <w:rPr>
                <w:rFonts w:asciiTheme="minorHAnsi" w:hAnsiTheme="minorHAnsi" w:cstheme="minorHAnsi"/>
                <w:b/>
                <w:sz w:val="20"/>
                <w:szCs w:val="20"/>
              </w:rPr>
              <w:t>ț</w:t>
            </w:r>
            <w:r w:rsidRPr="00C4385C">
              <w:rPr>
                <w:rFonts w:asciiTheme="minorHAnsi" w:hAnsiTheme="minorHAnsi" w:cstheme="minorHAnsi"/>
                <w:b/>
                <w:sz w:val="20"/>
                <w:szCs w:val="20"/>
              </w:rPr>
              <w:t>e digitale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 xml:space="preserve"> - utilizarea cu încredere 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i în mod critic a tehnologiei din societatea informa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ț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 xml:space="preserve">ională (TSI) 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i deci abilită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ț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ile de bază privind tehnologia informa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ț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 xml:space="preserve">iei 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i a comunicării (TIC);</w:t>
            </w:r>
          </w:p>
          <w:p w14:paraId="593226AF" w14:textId="5BB62C04" w:rsidR="00E0255D" w:rsidRPr="00C4385C" w:rsidRDefault="00E0255D" w:rsidP="00E0255D">
            <w:pPr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85C">
              <w:rPr>
                <w:rFonts w:asciiTheme="minorHAnsi" w:hAnsiTheme="minorHAnsi" w:cstheme="minorHAnsi"/>
                <w:b/>
                <w:sz w:val="20"/>
                <w:szCs w:val="20"/>
              </w:rPr>
              <w:t>“A învă</w:t>
            </w:r>
            <w:r w:rsidR="00C4385C">
              <w:rPr>
                <w:rFonts w:asciiTheme="minorHAnsi" w:hAnsiTheme="minorHAnsi" w:cstheme="minorHAnsi"/>
                <w:b/>
                <w:sz w:val="20"/>
                <w:szCs w:val="20"/>
              </w:rPr>
              <w:t>ț</w:t>
            </w:r>
            <w:r w:rsidRPr="00C438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 să </w:t>
            </w:r>
            <w:proofErr w:type="spellStart"/>
            <w:r w:rsidRPr="00C4385C">
              <w:rPr>
                <w:rFonts w:asciiTheme="minorHAnsi" w:hAnsiTheme="minorHAnsi" w:cstheme="minorHAnsi"/>
                <w:b/>
                <w:sz w:val="20"/>
                <w:szCs w:val="20"/>
              </w:rPr>
              <w:t>inve</w:t>
            </w:r>
            <w:r w:rsidR="00C4385C">
              <w:rPr>
                <w:rFonts w:asciiTheme="minorHAnsi" w:hAnsiTheme="minorHAnsi" w:cstheme="minorHAnsi"/>
                <w:b/>
                <w:sz w:val="20"/>
                <w:szCs w:val="20"/>
              </w:rPr>
              <w:t>ț</w:t>
            </w:r>
            <w:r w:rsidRPr="00C4385C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proofErr w:type="spellEnd"/>
            <w:r w:rsidRPr="00C4385C">
              <w:rPr>
                <w:rFonts w:asciiTheme="minorHAnsi" w:hAnsiTheme="minorHAnsi" w:cstheme="minorHAnsi"/>
                <w:b/>
                <w:sz w:val="20"/>
                <w:szCs w:val="20"/>
              </w:rPr>
              <w:t>”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 xml:space="preserve"> -  abilitatea omului de a-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 xml:space="preserve">i urmări 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i organiza propria învă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ț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 xml:space="preserve">are, fie individual, fie în grupuri, conform nevoilor proprii, precum 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i de con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 xml:space="preserve">tientizare a metodelor 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i a oportunită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ț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ilor;</w:t>
            </w:r>
          </w:p>
          <w:p w14:paraId="7402F737" w14:textId="02AD7C8D" w:rsidR="00E0255D" w:rsidRPr="00C4385C" w:rsidRDefault="00E0255D" w:rsidP="00E0255D">
            <w:pPr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85C">
              <w:rPr>
                <w:rFonts w:asciiTheme="minorHAnsi" w:hAnsiTheme="minorHAnsi" w:cstheme="minorHAnsi"/>
                <w:b/>
                <w:sz w:val="20"/>
                <w:szCs w:val="20"/>
              </w:rPr>
              <w:t>Competen</w:t>
            </w:r>
            <w:r w:rsidR="00C4385C">
              <w:rPr>
                <w:rFonts w:asciiTheme="minorHAnsi" w:hAnsiTheme="minorHAnsi" w:cstheme="minorHAnsi"/>
                <w:b/>
                <w:sz w:val="20"/>
                <w:szCs w:val="20"/>
              </w:rPr>
              <w:t>ț</w:t>
            </w:r>
            <w:r w:rsidRPr="00C438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 sociale </w:t>
            </w:r>
            <w:r w:rsidR="00C4385C">
              <w:rPr>
                <w:rFonts w:asciiTheme="minorHAnsi" w:hAnsiTheme="minorHAnsi" w:cstheme="minorHAnsi"/>
                <w:b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civice - 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competen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ț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 xml:space="preserve">ele personale, interpersonale 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 xml:space="preserve">i interculturale 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 xml:space="preserve">i toate formele de comportament care permit fiecărei persoane să participe în mod eficace 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i constructiv la via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ț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 xml:space="preserve">a socială 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i profesională. Aceste competen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ț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 xml:space="preserve">e sunt legate de bunăstarea personală 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i socială. Este esen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ț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ială în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ț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 xml:space="preserve">elegerea codurilor de conduită 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i a obiceiurilor din diferite medii în care activează persoanele. Competen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ț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ele civice, în special cunoa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 xml:space="preserve">terea conceptelor 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 xml:space="preserve">i a structurilor sociale 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i politice (democra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ț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ie, justi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ț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ie, egalitate, cetă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ț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 xml:space="preserve">enie 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 xml:space="preserve">i drepturi civile), fac posibilă participarea activă 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i democratică a oamenilor;</w:t>
            </w:r>
          </w:p>
          <w:p w14:paraId="30D2EB8C" w14:textId="3D1C98BB" w:rsidR="00E0255D" w:rsidRPr="00C4385C" w:rsidRDefault="00E0255D" w:rsidP="00E0255D">
            <w:pPr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85C">
              <w:rPr>
                <w:rFonts w:asciiTheme="minorHAnsi" w:hAnsiTheme="minorHAnsi" w:cstheme="minorHAnsi"/>
                <w:b/>
                <w:sz w:val="20"/>
                <w:szCs w:val="20"/>
              </w:rPr>
              <w:t>Spirit de ini</w:t>
            </w:r>
            <w:r w:rsidR="00C4385C">
              <w:rPr>
                <w:rFonts w:asciiTheme="minorHAnsi" w:hAnsiTheme="minorHAnsi" w:cstheme="minorHAnsi"/>
                <w:b/>
                <w:sz w:val="20"/>
                <w:szCs w:val="20"/>
              </w:rPr>
              <w:t>ț</w:t>
            </w:r>
            <w:r w:rsidRPr="00C438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iativă </w:t>
            </w:r>
            <w:r w:rsidR="00C4385C">
              <w:rPr>
                <w:rFonts w:asciiTheme="minorHAnsi" w:hAnsiTheme="minorHAnsi" w:cstheme="minorHAnsi"/>
                <w:b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</w:t>
            </w:r>
            <w:proofErr w:type="spellStart"/>
            <w:r w:rsidRPr="00C4385C">
              <w:rPr>
                <w:rFonts w:asciiTheme="minorHAnsi" w:hAnsiTheme="minorHAnsi" w:cstheme="minorHAnsi"/>
                <w:b/>
                <w:sz w:val="20"/>
                <w:szCs w:val="20"/>
              </w:rPr>
              <w:t>antreprenoriat</w:t>
            </w:r>
            <w:proofErr w:type="spellEnd"/>
            <w:r w:rsidRPr="00C438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 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capacitatea de a transforma ideile în ac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ț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iune. Acest sim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ț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 xml:space="preserve"> presupune creativitate, inova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ț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 xml:space="preserve">ie 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 xml:space="preserve">i asumarea unor riscuri, precum 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 xml:space="preserve">i capacitatea de a planifica 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i gestiona proiectele în vederea atingerii obiectivelor. Persoana este con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tientă de contextul propriei sale activită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ț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i este capabilă să valorifice oportunită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ț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ile apărute. Acesta este fundamentul pentru achizi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ț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ia unor abilită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ț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i cuno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tin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ț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e mai specializate, de care au nevoie cei care instituie sau contribuie la o activitate socială sau comercială. Acest lucru ar trebui să includă con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 xml:space="preserve">tientizarea valorilor etice 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i promovarea bunei guvernări;</w:t>
            </w:r>
          </w:p>
          <w:p w14:paraId="26A3295C" w14:textId="463AF969" w:rsidR="00E0255D" w:rsidRPr="00C4385C" w:rsidRDefault="00E0255D" w:rsidP="00E0255D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438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</w:t>
            </w:r>
            <w:r w:rsidR="00C438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tiin</w:t>
            </w:r>
            <w:r w:rsidR="00C438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ț</w:t>
            </w:r>
            <w:r w:rsidRPr="00C438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 </w:t>
            </w:r>
            <w:r w:rsidR="00C438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 expresia culturală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 xml:space="preserve"> - aprecierea importan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ț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ei expresiei culturale a ideilor, a experien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ț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 xml:space="preserve">elor 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i a emo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ț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 xml:space="preserve">iilor printr-o serie de canale (muzică, teatru, literatură 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i arte vizuale).</w:t>
            </w:r>
          </w:p>
        </w:tc>
      </w:tr>
    </w:tbl>
    <w:p w14:paraId="6EBED38E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48BB3681" w14:textId="3211C4FC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Obiectivele disciplinei (reie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ind din grila competen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elor specifice acumulate)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4BC96"/>
        <w:tblLook w:val="04A0" w:firstRow="1" w:lastRow="0" w:firstColumn="1" w:lastColumn="0" w:noHBand="0" w:noVBand="1"/>
      </w:tblPr>
      <w:tblGrid>
        <w:gridCol w:w="3403"/>
        <w:gridCol w:w="5986"/>
      </w:tblGrid>
      <w:tr w:rsidR="00E0255D" w:rsidRPr="00C4385C" w14:paraId="72746FE5" w14:textId="77777777" w:rsidTr="00E0255D">
        <w:tc>
          <w:tcPr>
            <w:tcW w:w="3403" w:type="dxa"/>
            <w:shd w:val="clear" w:color="auto" w:fill="C4BC96"/>
          </w:tcPr>
          <w:p w14:paraId="5126DA1D" w14:textId="77777777" w:rsidR="00E0255D" w:rsidRPr="00C4385C" w:rsidRDefault="00E0255D" w:rsidP="00080D22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7.1 Obiectivul general al disciplinei</w:t>
            </w:r>
          </w:p>
        </w:tc>
        <w:tc>
          <w:tcPr>
            <w:tcW w:w="5986" w:type="dxa"/>
            <w:shd w:val="clear" w:color="auto" w:fill="C4BC96"/>
          </w:tcPr>
          <w:p w14:paraId="5A8A6FE9" w14:textId="0FCFD5CE" w:rsidR="00E0255D" w:rsidRPr="00C4385C" w:rsidRDefault="00E0255D" w:rsidP="00080D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 xml:space="preserve">• Dobândirea de soft </w:t>
            </w:r>
            <w:proofErr w:type="spellStart"/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proofErr w:type="spellEnd"/>
            <w:r w:rsidRPr="00C4385C">
              <w:rPr>
                <w:rFonts w:asciiTheme="minorHAnsi" w:hAnsiTheme="minorHAnsi" w:cstheme="minorHAnsi"/>
                <w:sz w:val="20"/>
                <w:szCs w:val="20"/>
              </w:rPr>
              <w:t xml:space="preserve"> în contexte de educa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ț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 xml:space="preserve">ie </w:t>
            </w:r>
            <w:proofErr w:type="spellStart"/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nonformală</w:t>
            </w:r>
            <w:proofErr w:type="spellEnd"/>
            <w:r w:rsidRPr="00C438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i informal ă prin intermediul implicării  voluntare în activită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ț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i din cadrul organiza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ț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iilor nonguvernamentale.</w:t>
            </w:r>
          </w:p>
          <w:p w14:paraId="0BF434A2" w14:textId="6B891601" w:rsidR="00E0255D" w:rsidRPr="00C4385C" w:rsidRDefault="00E0255D" w:rsidP="00080D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• cre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ș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 xml:space="preserve">terea </w:t>
            </w:r>
            <w:proofErr w:type="spellStart"/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angajabilit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ăț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ii</w:t>
            </w:r>
            <w:proofErr w:type="spellEnd"/>
            <w:r w:rsidRPr="00C4385C">
              <w:rPr>
                <w:rFonts w:asciiTheme="minorHAnsi" w:hAnsiTheme="minorHAnsi" w:cstheme="minorHAnsi"/>
                <w:sz w:val="20"/>
                <w:szCs w:val="20"/>
              </w:rPr>
              <w:t xml:space="preserve"> prin dezvoltare de competen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ț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e compatibile cu pia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ț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 xml:space="preserve">a muncii </w:t>
            </w:r>
          </w:p>
          <w:p w14:paraId="3293EF69" w14:textId="1F5AB60F" w:rsidR="00E0255D" w:rsidRPr="00C4385C" w:rsidRDefault="00E0255D" w:rsidP="00080D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• îmbunătă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ț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irea calită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ț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>ii muncii de voluntar sau ca pas premergător pentru realizarea de activită</w:t>
            </w:r>
            <w:r w:rsidR="00C4385C">
              <w:rPr>
                <w:rFonts w:asciiTheme="minorHAnsi" w:hAnsiTheme="minorHAnsi" w:cstheme="minorHAnsi"/>
                <w:sz w:val="20"/>
                <w:szCs w:val="20"/>
              </w:rPr>
              <w:t>ț</w:t>
            </w: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 xml:space="preserve">i mai complexe de voluntariat </w:t>
            </w:r>
          </w:p>
          <w:p w14:paraId="705470B3" w14:textId="77777777" w:rsidR="00E0255D" w:rsidRPr="00C4385C" w:rsidRDefault="00E0255D" w:rsidP="00080D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38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0255D" w:rsidRPr="00C4385C" w14:paraId="7CE48BA2" w14:textId="77777777" w:rsidTr="00E0255D">
        <w:tc>
          <w:tcPr>
            <w:tcW w:w="3403" w:type="dxa"/>
            <w:vMerge w:val="restart"/>
            <w:shd w:val="clear" w:color="auto" w:fill="C4BC96"/>
          </w:tcPr>
          <w:p w14:paraId="77F5A18B" w14:textId="77777777" w:rsidR="00E0255D" w:rsidRPr="00C4385C" w:rsidRDefault="00E0255D" w:rsidP="00080D22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7.2 Obiectivele specifice</w:t>
            </w:r>
          </w:p>
        </w:tc>
        <w:tc>
          <w:tcPr>
            <w:tcW w:w="5986" w:type="dxa"/>
            <w:shd w:val="clear" w:color="auto" w:fill="C4BC96"/>
          </w:tcPr>
          <w:p w14:paraId="25434D5B" w14:textId="289EE544" w:rsidR="00E0255D" w:rsidRPr="00C4385C" w:rsidRDefault="00E0255D" w:rsidP="00080D22">
            <w:pPr>
              <w:rPr>
                <w:rFonts w:asciiTheme="minorHAnsi" w:hAnsiTheme="minorHAnsi" w:cstheme="minorHAnsi"/>
              </w:rPr>
            </w:pPr>
            <w:r w:rsidRPr="00C4385C">
              <w:rPr>
                <w:rFonts w:asciiTheme="minorHAnsi" w:hAnsiTheme="minorHAnsi" w:cstheme="minorHAnsi"/>
                <w:b/>
              </w:rPr>
              <w:t>1. Cunoa</w:t>
            </w:r>
            <w:r w:rsidR="00C4385C">
              <w:rPr>
                <w:rFonts w:asciiTheme="minorHAnsi" w:hAnsiTheme="minorHAnsi" w:cstheme="minorHAnsi"/>
                <w:b/>
              </w:rPr>
              <w:t>ș</w:t>
            </w:r>
            <w:r w:rsidRPr="00C4385C">
              <w:rPr>
                <w:rFonts w:asciiTheme="minorHAnsi" w:hAnsiTheme="minorHAnsi" w:cstheme="minorHAnsi"/>
                <w:b/>
              </w:rPr>
              <w:t xml:space="preserve">tere </w:t>
            </w:r>
            <w:r w:rsidR="00C4385C">
              <w:rPr>
                <w:rFonts w:asciiTheme="minorHAnsi" w:hAnsiTheme="minorHAnsi" w:cstheme="minorHAnsi"/>
                <w:b/>
              </w:rPr>
              <w:t>ș</w:t>
            </w:r>
            <w:r w:rsidRPr="00C4385C">
              <w:rPr>
                <w:rFonts w:asciiTheme="minorHAnsi" w:hAnsiTheme="minorHAnsi" w:cstheme="minorHAnsi"/>
                <w:b/>
              </w:rPr>
              <w:t>i în</w:t>
            </w:r>
            <w:r w:rsidR="00C4385C">
              <w:rPr>
                <w:rFonts w:asciiTheme="minorHAnsi" w:hAnsiTheme="minorHAnsi" w:cstheme="minorHAnsi"/>
                <w:b/>
              </w:rPr>
              <w:t>ț</w:t>
            </w:r>
            <w:r w:rsidRPr="00C4385C">
              <w:rPr>
                <w:rFonts w:asciiTheme="minorHAnsi" w:hAnsiTheme="minorHAnsi" w:cstheme="minorHAnsi"/>
                <w:b/>
              </w:rPr>
              <w:t>elegere</w:t>
            </w:r>
            <w:r w:rsidRPr="00C4385C">
              <w:rPr>
                <w:rFonts w:asciiTheme="minorHAnsi" w:hAnsiTheme="minorHAnsi" w:cstheme="minorHAnsi"/>
              </w:rPr>
              <w:t xml:space="preserve"> (cunoa</w:t>
            </w:r>
            <w:r w:rsidR="00C4385C">
              <w:rPr>
                <w:rFonts w:asciiTheme="minorHAnsi" w:hAnsiTheme="minorHAnsi" w:cstheme="minorHAnsi"/>
              </w:rPr>
              <w:t>ș</w:t>
            </w:r>
            <w:r w:rsidRPr="00C4385C">
              <w:rPr>
                <w:rFonts w:asciiTheme="minorHAnsi" w:hAnsiTheme="minorHAnsi" w:cstheme="minorHAnsi"/>
              </w:rPr>
              <w:t xml:space="preserve">terea </w:t>
            </w:r>
            <w:r w:rsidR="00C4385C">
              <w:rPr>
                <w:rFonts w:asciiTheme="minorHAnsi" w:hAnsiTheme="minorHAnsi" w:cstheme="minorHAnsi"/>
              </w:rPr>
              <w:t>ș</w:t>
            </w:r>
            <w:r w:rsidRPr="00C4385C">
              <w:rPr>
                <w:rFonts w:asciiTheme="minorHAnsi" w:hAnsiTheme="minorHAnsi" w:cstheme="minorHAnsi"/>
              </w:rPr>
              <w:t>i utilizarea adecvată a no</w:t>
            </w:r>
            <w:r w:rsidR="00C4385C">
              <w:rPr>
                <w:rFonts w:asciiTheme="minorHAnsi" w:hAnsiTheme="minorHAnsi" w:cstheme="minorHAnsi"/>
              </w:rPr>
              <w:t>ț</w:t>
            </w:r>
            <w:r w:rsidRPr="00C4385C">
              <w:rPr>
                <w:rFonts w:asciiTheme="minorHAnsi" w:hAnsiTheme="minorHAnsi" w:cstheme="minorHAnsi"/>
              </w:rPr>
              <w:t>iunilor specifice disciplinei)</w:t>
            </w:r>
          </w:p>
          <w:p w14:paraId="21FB5947" w14:textId="070F0238" w:rsidR="00E0255D" w:rsidRPr="00C4385C" w:rsidRDefault="00E0255D" w:rsidP="00E0255D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C4385C">
              <w:rPr>
                <w:rFonts w:asciiTheme="minorHAnsi" w:hAnsiTheme="minorHAnsi" w:cstheme="minorHAnsi"/>
              </w:rPr>
              <w:t>În</w:t>
            </w:r>
            <w:r w:rsidR="00C4385C">
              <w:rPr>
                <w:rFonts w:asciiTheme="minorHAnsi" w:hAnsiTheme="minorHAnsi" w:cstheme="minorHAnsi"/>
              </w:rPr>
              <w:t>ț</w:t>
            </w:r>
            <w:r w:rsidRPr="00C4385C">
              <w:rPr>
                <w:rFonts w:asciiTheme="minorHAnsi" w:hAnsiTheme="minorHAnsi" w:cstheme="minorHAnsi"/>
              </w:rPr>
              <w:t>elegerea relevan</w:t>
            </w:r>
            <w:r w:rsidR="00C4385C">
              <w:rPr>
                <w:rFonts w:asciiTheme="minorHAnsi" w:hAnsiTheme="minorHAnsi" w:cstheme="minorHAnsi"/>
              </w:rPr>
              <w:t>ț</w:t>
            </w:r>
            <w:r w:rsidRPr="00C4385C">
              <w:rPr>
                <w:rFonts w:asciiTheme="minorHAnsi" w:hAnsiTheme="minorHAnsi" w:cstheme="minorHAnsi"/>
              </w:rPr>
              <w:t>ei activită</w:t>
            </w:r>
            <w:r w:rsidR="00C4385C">
              <w:rPr>
                <w:rFonts w:asciiTheme="minorHAnsi" w:hAnsiTheme="minorHAnsi" w:cstheme="minorHAnsi"/>
              </w:rPr>
              <w:t>ț</w:t>
            </w:r>
            <w:r w:rsidRPr="00C4385C">
              <w:rPr>
                <w:rFonts w:asciiTheme="minorHAnsi" w:hAnsiTheme="minorHAnsi" w:cstheme="minorHAnsi"/>
              </w:rPr>
              <w:t>ii de voluntariat în contextul profilului specializ</w:t>
            </w:r>
            <w:r w:rsidR="00C4385C">
              <w:rPr>
                <w:rFonts w:asciiTheme="minorHAnsi" w:hAnsiTheme="minorHAnsi" w:cstheme="minorHAnsi"/>
              </w:rPr>
              <w:t>ă</w:t>
            </w:r>
            <w:r w:rsidRPr="00C4385C">
              <w:rPr>
                <w:rFonts w:asciiTheme="minorHAnsi" w:hAnsiTheme="minorHAnsi" w:cstheme="minorHAnsi"/>
              </w:rPr>
              <w:t>rii urmate</w:t>
            </w:r>
          </w:p>
          <w:p w14:paraId="429CBBA1" w14:textId="01756856" w:rsidR="00E0255D" w:rsidRPr="00C4385C" w:rsidRDefault="00E0255D" w:rsidP="00E0255D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C4385C">
              <w:rPr>
                <w:rFonts w:asciiTheme="minorHAnsi" w:hAnsiTheme="minorHAnsi" w:cstheme="minorHAnsi"/>
              </w:rPr>
              <w:t>Eviden</w:t>
            </w:r>
            <w:r w:rsidR="00C4385C">
              <w:rPr>
                <w:rFonts w:asciiTheme="minorHAnsi" w:hAnsiTheme="minorHAnsi" w:cstheme="minorHAnsi"/>
              </w:rPr>
              <w:t>ț</w:t>
            </w:r>
            <w:r w:rsidRPr="00C4385C">
              <w:rPr>
                <w:rFonts w:asciiTheme="minorHAnsi" w:hAnsiTheme="minorHAnsi" w:cstheme="minorHAnsi"/>
              </w:rPr>
              <w:t>ierea particularită</w:t>
            </w:r>
            <w:r w:rsidR="00C4385C">
              <w:rPr>
                <w:rFonts w:asciiTheme="minorHAnsi" w:hAnsiTheme="minorHAnsi" w:cstheme="minorHAnsi"/>
              </w:rPr>
              <w:t>ț</w:t>
            </w:r>
            <w:r w:rsidRPr="00C4385C">
              <w:rPr>
                <w:rFonts w:asciiTheme="minorHAnsi" w:hAnsiTheme="minorHAnsi" w:cstheme="minorHAnsi"/>
              </w:rPr>
              <w:t>ilor diferitelor organiza</w:t>
            </w:r>
            <w:r w:rsidR="00C4385C">
              <w:rPr>
                <w:rFonts w:asciiTheme="minorHAnsi" w:hAnsiTheme="minorHAnsi" w:cstheme="minorHAnsi"/>
              </w:rPr>
              <w:t>ț</w:t>
            </w:r>
            <w:r w:rsidRPr="00C4385C">
              <w:rPr>
                <w:rFonts w:asciiTheme="minorHAnsi" w:hAnsiTheme="minorHAnsi" w:cstheme="minorHAnsi"/>
              </w:rPr>
              <w:t>ii non-</w:t>
            </w:r>
            <w:proofErr w:type="spellStart"/>
            <w:r w:rsidRPr="00C4385C">
              <w:rPr>
                <w:rFonts w:asciiTheme="minorHAnsi" w:hAnsiTheme="minorHAnsi" w:cstheme="minorHAnsi"/>
              </w:rPr>
              <w:t>guvernamenale</w:t>
            </w:r>
            <w:proofErr w:type="spellEnd"/>
            <w:r w:rsidRPr="00C4385C">
              <w:rPr>
                <w:rFonts w:asciiTheme="minorHAnsi" w:hAnsiTheme="minorHAnsi" w:cstheme="minorHAnsi"/>
              </w:rPr>
              <w:t xml:space="preserve"> în ansamblul societă</w:t>
            </w:r>
            <w:r w:rsidR="00C4385C">
              <w:rPr>
                <w:rFonts w:asciiTheme="minorHAnsi" w:hAnsiTheme="minorHAnsi" w:cstheme="minorHAnsi"/>
              </w:rPr>
              <w:t>ț</w:t>
            </w:r>
            <w:r w:rsidRPr="00C4385C">
              <w:rPr>
                <w:rFonts w:asciiTheme="minorHAnsi" w:hAnsiTheme="minorHAnsi" w:cstheme="minorHAnsi"/>
              </w:rPr>
              <w:t>ii;</w:t>
            </w:r>
          </w:p>
          <w:p w14:paraId="11D6EA3B" w14:textId="5689CD88" w:rsidR="00E0255D" w:rsidRPr="00C4385C" w:rsidRDefault="00E0255D" w:rsidP="00E0255D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C4385C">
              <w:rPr>
                <w:rFonts w:asciiTheme="minorHAnsi" w:hAnsiTheme="minorHAnsi" w:cstheme="minorHAnsi"/>
              </w:rPr>
              <w:t>În</w:t>
            </w:r>
            <w:r w:rsidR="00C4385C">
              <w:rPr>
                <w:rFonts w:asciiTheme="minorHAnsi" w:hAnsiTheme="minorHAnsi" w:cstheme="minorHAnsi"/>
              </w:rPr>
              <w:t>ț</w:t>
            </w:r>
            <w:r w:rsidRPr="00C4385C">
              <w:rPr>
                <w:rFonts w:asciiTheme="minorHAnsi" w:hAnsiTheme="minorHAnsi" w:cstheme="minorHAnsi"/>
              </w:rPr>
              <w:t>elegerea modului de func</w:t>
            </w:r>
            <w:r w:rsidR="00C4385C">
              <w:rPr>
                <w:rFonts w:asciiTheme="minorHAnsi" w:hAnsiTheme="minorHAnsi" w:cstheme="minorHAnsi"/>
              </w:rPr>
              <w:t>ț</w:t>
            </w:r>
            <w:r w:rsidRPr="00C4385C">
              <w:rPr>
                <w:rFonts w:asciiTheme="minorHAnsi" w:hAnsiTheme="minorHAnsi" w:cstheme="minorHAnsi"/>
              </w:rPr>
              <w:t>ionare organiza</w:t>
            </w:r>
            <w:r w:rsidR="00C4385C">
              <w:rPr>
                <w:rFonts w:asciiTheme="minorHAnsi" w:hAnsiTheme="minorHAnsi" w:cstheme="minorHAnsi"/>
              </w:rPr>
              <w:t>ț</w:t>
            </w:r>
            <w:r w:rsidRPr="00C4385C">
              <w:rPr>
                <w:rFonts w:asciiTheme="minorHAnsi" w:hAnsiTheme="minorHAnsi" w:cstheme="minorHAnsi"/>
              </w:rPr>
              <w:t>ii non-</w:t>
            </w:r>
            <w:proofErr w:type="spellStart"/>
            <w:r w:rsidRPr="00C4385C">
              <w:rPr>
                <w:rFonts w:asciiTheme="minorHAnsi" w:hAnsiTheme="minorHAnsi" w:cstheme="minorHAnsi"/>
              </w:rPr>
              <w:t>guvernamenale</w:t>
            </w:r>
            <w:proofErr w:type="spellEnd"/>
            <w:r w:rsidRPr="00C4385C">
              <w:rPr>
                <w:rFonts w:asciiTheme="minorHAnsi" w:hAnsiTheme="minorHAnsi" w:cstheme="minorHAnsi"/>
              </w:rPr>
              <w:t xml:space="preserve"> publice din România din perspectiva reglementărilor legale în vigoare.</w:t>
            </w:r>
          </w:p>
        </w:tc>
      </w:tr>
      <w:tr w:rsidR="00E0255D" w:rsidRPr="00C4385C" w14:paraId="320D2A8D" w14:textId="77777777" w:rsidTr="00E0255D">
        <w:tc>
          <w:tcPr>
            <w:tcW w:w="3403" w:type="dxa"/>
            <w:vMerge/>
            <w:shd w:val="clear" w:color="auto" w:fill="C4BC96"/>
          </w:tcPr>
          <w:p w14:paraId="66CDBA83" w14:textId="77777777" w:rsidR="00E0255D" w:rsidRPr="00C4385C" w:rsidRDefault="00E0255D" w:rsidP="00080D22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5986" w:type="dxa"/>
            <w:shd w:val="clear" w:color="auto" w:fill="C4BC96"/>
          </w:tcPr>
          <w:p w14:paraId="7D792CBF" w14:textId="4C74322B" w:rsidR="00E0255D" w:rsidRPr="00C4385C" w:rsidRDefault="00E0255D" w:rsidP="00080D22">
            <w:pPr>
              <w:rPr>
                <w:rFonts w:asciiTheme="minorHAnsi" w:hAnsiTheme="minorHAnsi" w:cstheme="minorHAnsi"/>
              </w:rPr>
            </w:pPr>
            <w:r w:rsidRPr="00C4385C">
              <w:rPr>
                <w:rFonts w:asciiTheme="minorHAnsi" w:hAnsiTheme="minorHAnsi" w:cstheme="minorHAnsi"/>
                <w:b/>
              </w:rPr>
              <w:t xml:space="preserve">2.Explicare </w:t>
            </w:r>
            <w:r w:rsidR="00C4385C">
              <w:rPr>
                <w:rFonts w:asciiTheme="minorHAnsi" w:hAnsiTheme="minorHAnsi" w:cstheme="minorHAnsi"/>
                <w:b/>
              </w:rPr>
              <w:t>ș</w:t>
            </w:r>
            <w:r w:rsidRPr="00C4385C">
              <w:rPr>
                <w:rFonts w:asciiTheme="minorHAnsi" w:hAnsiTheme="minorHAnsi" w:cstheme="minorHAnsi"/>
                <w:b/>
              </w:rPr>
              <w:t xml:space="preserve">i interpretare </w:t>
            </w:r>
            <w:r w:rsidRPr="00C4385C">
              <w:rPr>
                <w:rFonts w:asciiTheme="minorHAnsi" w:hAnsiTheme="minorHAnsi" w:cstheme="minorHAnsi"/>
              </w:rPr>
              <w:t xml:space="preserve">(explicarea </w:t>
            </w:r>
            <w:r w:rsidR="00C4385C">
              <w:rPr>
                <w:rFonts w:asciiTheme="minorHAnsi" w:hAnsiTheme="minorHAnsi" w:cstheme="minorHAnsi"/>
              </w:rPr>
              <w:t>ș</w:t>
            </w:r>
            <w:r w:rsidRPr="00C4385C">
              <w:rPr>
                <w:rFonts w:asciiTheme="minorHAnsi" w:hAnsiTheme="minorHAnsi" w:cstheme="minorHAnsi"/>
              </w:rPr>
              <w:t xml:space="preserve">i interpretarea unor idei, proiecte, procese, precum </w:t>
            </w:r>
            <w:r w:rsidR="00C4385C">
              <w:rPr>
                <w:rFonts w:asciiTheme="minorHAnsi" w:hAnsiTheme="minorHAnsi" w:cstheme="minorHAnsi"/>
              </w:rPr>
              <w:t>ș</w:t>
            </w:r>
            <w:r w:rsidRPr="00C4385C">
              <w:rPr>
                <w:rFonts w:asciiTheme="minorHAnsi" w:hAnsiTheme="minorHAnsi" w:cstheme="minorHAnsi"/>
              </w:rPr>
              <w:t>i a con</w:t>
            </w:r>
            <w:r w:rsidR="00C4385C">
              <w:rPr>
                <w:rFonts w:asciiTheme="minorHAnsi" w:hAnsiTheme="minorHAnsi" w:cstheme="minorHAnsi"/>
              </w:rPr>
              <w:t>ț</w:t>
            </w:r>
            <w:r w:rsidRPr="00C4385C">
              <w:rPr>
                <w:rFonts w:asciiTheme="minorHAnsi" w:hAnsiTheme="minorHAnsi" w:cstheme="minorHAnsi"/>
              </w:rPr>
              <w:t xml:space="preserve">inuturilor teoretice </w:t>
            </w:r>
            <w:r w:rsidR="00C4385C">
              <w:rPr>
                <w:rFonts w:asciiTheme="minorHAnsi" w:hAnsiTheme="minorHAnsi" w:cstheme="minorHAnsi"/>
              </w:rPr>
              <w:t>ș</w:t>
            </w:r>
            <w:r w:rsidRPr="00C4385C">
              <w:rPr>
                <w:rFonts w:asciiTheme="minorHAnsi" w:hAnsiTheme="minorHAnsi" w:cstheme="minorHAnsi"/>
              </w:rPr>
              <w:t>i practice ale disciplinei)</w:t>
            </w:r>
          </w:p>
          <w:p w14:paraId="2CB69093" w14:textId="0844CCDA" w:rsidR="00E0255D" w:rsidRPr="00C4385C" w:rsidRDefault="00E0255D" w:rsidP="00E0255D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C4385C">
              <w:rPr>
                <w:rFonts w:asciiTheme="minorHAnsi" w:hAnsiTheme="minorHAnsi" w:cstheme="minorHAnsi"/>
              </w:rPr>
              <w:t>Explicarea rolului activită</w:t>
            </w:r>
            <w:r w:rsidR="00C4385C">
              <w:rPr>
                <w:rFonts w:asciiTheme="minorHAnsi" w:hAnsiTheme="minorHAnsi" w:cstheme="minorHAnsi"/>
              </w:rPr>
              <w:t>ț</w:t>
            </w:r>
            <w:r w:rsidRPr="00C4385C">
              <w:rPr>
                <w:rFonts w:asciiTheme="minorHAnsi" w:hAnsiTheme="minorHAnsi" w:cstheme="minorHAnsi"/>
              </w:rPr>
              <w:t>ilor de voluntariat din perspectiva relevan</w:t>
            </w:r>
            <w:r w:rsidR="00C4385C">
              <w:rPr>
                <w:rFonts w:asciiTheme="minorHAnsi" w:hAnsiTheme="minorHAnsi" w:cstheme="minorHAnsi"/>
              </w:rPr>
              <w:t>ț</w:t>
            </w:r>
            <w:r w:rsidRPr="00C4385C">
              <w:rPr>
                <w:rFonts w:asciiTheme="minorHAnsi" w:hAnsiTheme="minorHAnsi" w:cstheme="minorHAnsi"/>
              </w:rPr>
              <w:t>ei actuale</w:t>
            </w:r>
          </w:p>
          <w:p w14:paraId="72D53489" w14:textId="6C95FF78" w:rsidR="00E0255D" w:rsidRPr="00C4385C" w:rsidRDefault="00E0255D" w:rsidP="00E0255D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C4385C">
              <w:rPr>
                <w:rFonts w:asciiTheme="minorHAnsi" w:hAnsiTheme="minorHAnsi" w:cstheme="minorHAnsi"/>
              </w:rPr>
              <w:t>Interpretarea activită</w:t>
            </w:r>
            <w:r w:rsidR="00C4385C">
              <w:rPr>
                <w:rFonts w:asciiTheme="minorHAnsi" w:hAnsiTheme="minorHAnsi" w:cstheme="minorHAnsi"/>
              </w:rPr>
              <w:t>ț</w:t>
            </w:r>
            <w:r w:rsidRPr="00C4385C">
              <w:rPr>
                <w:rFonts w:asciiTheme="minorHAnsi" w:hAnsiTheme="minorHAnsi" w:cstheme="minorHAnsi"/>
              </w:rPr>
              <w:t xml:space="preserve">ilor ONG dintr-o perspectivă critică </w:t>
            </w:r>
            <w:r w:rsidR="00C4385C">
              <w:rPr>
                <w:rFonts w:asciiTheme="minorHAnsi" w:hAnsiTheme="minorHAnsi" w:cstheme="minorHAnsi"/>
              </w:rPr>
              <w:t>ș</w:t>
            </w:r>
            <w:r w:rsidRPr="00C4385C">
              <w:rPr>
                <w:rFonts w:asciiTheme="minorHAnsi" w:hAnsiTheme="minorHAnsi" w:cstheme="minorHAnsi"/>
              </w:rPr>
              <w:t>i comparată</w:t>
            </w:r>
          </w:p>
          <w:p w14:paraId="784D6380" w14:textId="4A83BA39" w:rsidR="00E0255D" w:rsidRPr="00C4385C" w:rsidRDefault="00E0255D" w:rsidP="00E0255D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C4385C">
              <w:rPr>
                <w:rFonts w:asciiTheme="minorHAnsi" w:hAnsiTheme="minorHAnsi" w:cstheme="minorHAnsi"/>
              </w:rPr>
              <w:t>Raportare critică la via</w:t>
            </w:r>
            <w:r w:rsidR="00C4385C">
              <w:rPr>
                <w:rFonts w:asciiTheme="minorHAnsi" w:hAnsiTheme="minorHAnsi" w:cstheme="minorHAnsi"/>
              </w:rPr>
              <w:t>ț</w:t>
            </w:r>
            <w:r w:rsidRPr="00C4385C">
              <w:rPr>
                <w:rFonts w:asciiTheme="minorHAnsi" w:hAnsiTheme="minorHAnsi" w:cstheme="minorHAnsi"/>
              </w:rPr>
              <w:t xml:space="preserve">ă </w:t>
            </w:r>
            <w:r w:rsidR="00C4385C">
              <w:rPr>
                <w:rFonts w:asciiTheme="minorHAnsi" w:hAnsiTheme="minorHAnsi" w:cstheme="minorHAnsi"/>
              </w:rPr>
              <w:t>ș</w:t>
            </w:r>
            <w:r w:rsidRPr="00C4385C">
              <w:rPr>
                <w:rFonts w:asciiTheme="minorHAnsi" w:hAnsiTheme="minorHAnsi" w:cstheme="minorHAnsi"/>
              </w:rPr>
              <w:t>i problematica reală a acesteia în urma implicării în activită</w:t>
            </w:r>
            <w:r w:rsidR="00C4385C">
              <w:rPr>
                <w:rFonts w:asciiTheme="minorHAnsi" w:hAnsiTheme="minorHAnsi" w:cstheme="minorHAnsi"/>
              </w:rPr>
              <w:t>ț</w:t>
            </w:r>
            <w:r w:rsidRPr="00C4385C">
              <w:rPr>
                <w:rFonts w:asciiTheme="minorHAnsi" w:hAnsiTheme="minorHAnsi" w:cstheme="minorHAnsi"/>
              </w:rPr>
              <w:t xml:space="preserve">i de voluntariat. </w:t>
            </w:r>
          </w:p>
          <w:p w14:paraId="4BEF2FE4" w14:textId="77777777" w:rsidR="00E0255D" w:rsidRPr="00C4385C" w:rsidRDefault="00E0255D" w:rsidP="00080D22">
            <w:pPr>
              <w:ind w:left="720"/>
              <w:rPr>
                <w:rFonts w:asciiTheme="minorHAnsi" w:hAnsiTheme="minorHAnsi" w:cstheme="minorHAnsi"/>
              </w:rPr>
            </w:pPr>
          </w:p>
        </w:tc>
      </w:tr>
      <w:tr w:rsidR="00E0255D" w:rsidRPr="00C4385C" w14:paraId="6A996EDE" w14:textId="77777777" w:rsidTr="00E0255D">
        <w:tc>
          <w:tcPr>
            <w:tcW w:w="3403" w:type="dxa"/>
            <w:vMerge/>
            <w:shd w:val="clear" w:color="auto" w:fill="C4BC96"/>
          </w:tcPr>
          <w:p w14:paraId="3E262C34" w14:textId="77777777" w:rsidR="00E0255D" w:rsidRPr="00C4385C" w:rsidRDefault="00E0255D" w:rsidP="00080D22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5986" w:type="dxa"/>
            <w:shd w:val="clear" w:color="auto" w:fill="C4BC96"/>
          </w:tcPr>
          <w:p w14:paraId="597A9D95" w14:textId="07DA470F" w:rsidR="00E0255D" w:rsidRPr="00C4385C" w:rsidRDefault="00E0255D" w:rsidP="00080D22">
            <w:pPr>
              <w:rPr>
                <w:rFonts w:asciiTheme="minorHAnsi" w:hAnsiTheme="minorHAnsi" w:cstheme="minorHAnsi"/>
              </w:rPr>
            </w:pPr>
            <w:r w:rsidRPr="00C4385C">
              <w:rPr>
                <w:rFonts w:asciiTheme="minorHAnsi" w:hAnsiTheme="minorHAnsi" w:cstheme="minorHAnsi"/>
                <w:b/>
              </w:rPr>
              <w:t xml:space="preserve">3.Instrumental-aplicative </w:t>
            </w:r>
            <w:r w:rsidRPr="00C4385C">
              <w:rPr>
                <w:rFonts w:asciiTheme="minorHAnsi" w:hAnsiTheme="minorHAnsi" w:cstheme="minorHAnsi"/>
              </w:rPr>
              <w:t xml:space="preserve">(proiectarea, conducerea </w:t>
            </w:r>
            <w:r w:rsidR="00C4385C">
              <w:rPr>
                <w:rFonts w:asciiTheme="minorHAnsi" w:hAnsiTheme="minorHAnsi" w:cstheme="minorHAnsi"/>
              </w:rPr>
              <w:t>ș</w:t>
            </w:r>
            <w:r w:rsidRPr="00C4385C">
              <w:rPr>
                <w:rFonts w:asciiTheme="minorHAnsi" w:hAnsiTheme="minorHAnsi" w:cstheme="minorHAnsi"/>
              </w:rPr>
              <w:t>i evaluarea activită</w:t>
            </w:r>
            <w:r w:rsidR="00C4385C">
              <w:rPr>
                <w:rFonts w:asciiTheme="minorHAnsi" w:hAnsiTheme="minorHAnsi" w:cstheme="minorHAnsi"/>
              </w:rPr>
              <w:t>ț</w:t>
            </w:r>
            <w:r w:rsidRPr="00C4385C">
              <w:rPr>
                <w:rFonts w:asciiTheme="minorHAnsi" w:hAnsiTheme="minorHAnsi" w:cstheme="minorHAnsi"/>
              </w:rPr>
              <w:t xml:space="preserve">ilor practice specifice; utilizarea unor metode, tehnici </w:t>
            </w:r>
            <w:r w:rsidR="00C4385C">
              <w:rPr>
                <w:rFonts w:asciiTheme="minorHAnsi" w:hAnsiTheme="minorHAnsi" w:cstheme="minorHAnsi"/>
              </w:rPr>
              <w:t>ș</w:t>
            </w:r>
            <w:r w:rsidRPr="00C4385C">
              <w:rPr>
                <w:rFonts w:asciiTheme="minorHAnsi" w:hAnsiTheme="minorHAnsi" w:cstheme="minorHAnsi"/>
              </w:rPr>
              <w:t xml:space="preserve">i instrumente de investigare </w:t>
            </w:r>
            <w:r w:rsidR="00C4385C">
              <w:rPr>
                <w:rFonts w:asciiTheme="minorHAnsi" w:hAnsiTheme="minorHAnsi" w:cstheme="minorHAnsi"/>
              </w:rPr>
              <w:t>ș</w:t>
            </w:r>
            <w:r w:rsidRPr="00C4385C">
              <w:rPr>
                <w:rFonts w:asciiTheme="minorHAnsi" w:hAnsiTheme="minorHAnsi" w:cstheme="minorHAnsi"/>
              </w:rPr>
              <w:t>i de aplicare)</w:t>
            </w:r>
          </w:p>
          <w:p w14:paraId="4FFC3D09" w14:textId="70572A47" w:rsidR="00E0255D" w:rsidRPr="00C4385C" w:rsidRDefault="00E0255D" w:rsidP="00E0255D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C4385C">
              <w:rPr>
                <w:rFonts w:asciiTheme="minorHAnsi" w:hAnsiTheme="minorHAnsi" w:cstheme="minorHAnsi"/>
              </w:rPr>
              <w:t>Participarea la activită</w:t>
            </w:r>
            <w:r w:rsidR="00C4385C">
              <w:rPr>
                <w:rFonts w:asciiTheme="minorHAnsi" w:hAnsiTheme="minorHAnsi" w:cstheme="minorHAnsi"/>
              </w:rPr>
              <w:t>ț</w:t>
            </w:r>
            <w:r w:rsidRPr="00C4385C">
              <w:rPr>
                <w:rFonts w:asciiTheme="minorHAnsi" w:hAnsiTheme="minorHAnsi" w:cstheme="minorHAnsi"/>
              </w:rPr>
              <w:t xml:space="preserve">i concrete de voluntariat conform profilului de activitate al ONG </w:t>
            </w:r>
            <w:r w:rsidR="00C4385C">
              <w:rPr>
                <w:rFonts w:asciiTheme="minorHAnsi" w:hAnsiTheme="minorHAnsi" w:cstheme="minorHAnsi"/>
              </w:rPr>
              <w:t>ș</w:t>
            </w:r>
            <w:r w:rsidRPr="00C4385C">
              <w:rPr>
                <w:rFonts w:asciiTheme="minorHAnsi" w:hAnsiTheme="minorHAnsi" w:cstheme="minorHAnsi"/>
              </w:rPr>
              <w:t>i intereselor proprii;</w:t>
            </w:r>
          </w:p>
          <w:p w14:paraId="1ABE6F4B" w14:textId="77777777" w:rsidR="00E0255D" w:rsidRPr="00C4385C" w:rsidRDefault="00E0255D" w:rsidP="00E0255D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C4385C">
              <w:rPr>
                <w:rFonts w:asciiTheme="minorHAnsi" w:hAnsiTheme="minorHAnsi" w:cstheme="minorHAnsi"/>
              </w:rPr>
              <w:t>elaborarea unui Portofoliu de voluntariat;</w:t>
            </w:r>
          </w:p>
          <w:p w14:paraId="16C04EBD" w14:textId="77777777" w:rsidR="00E0255D" w:rsidRPr="00C4385C" w:rsidRDefault="00E0255D" w:rsidP="00080D22">
            <w:pPr>
              <w:ind w:left="720"/>
              <w:rPr>
                <w:rFonts w:asciiTheme="minorHAnsi" w:hAnsiTheme="minorHAnsi" w:cstheme="minorHAnsi"/>
              </w:rPr>
            </w:pPr>
          </w:p>
        </w:tc>
      </w:tr>
      <w:tr w:rsidR="00E0255D" w:rsidRPr="00C4385C" w14:paraId="328CEE86" w14:textId="77777777" w:rsidTr="00E0255D">
        <w:tc>
          <w:tcPr>
            <w:tcW w:w="3403" w:type="dxa"/>
            <w:vMerge/>
            <w:shd w:val="clear" w:color="auto" w:fill="C4BC96"/>
          </w:tcPr>
          <w:p w14:paraId="1B3F1C0F" w14:textId="77777777" w:rsidR="00E0255D" w:rsidRPr="00C4385C" w:rsidRDefault="00E0255D" w:rsidP="00080D22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5986" w:type="dxa"/>
            <w:shd w:val="clear" w:color="auto" w:fill="C4BC96"/>
          </w:tcPr>
          <w:p w14:paraId="5F242405" w14:textId="1806867C" w:rsidR="00E0255D" w:rsidRPr="00C4385C" w:rsidRDefault="00E0255D" w:rsidP="00080D22">
            <w:pPr>
              <w:jc w:val="both"/>
              <w:rPr>
                <w:rFonts w:asciiTheme="minorHAnsi" w:hAnsiTheme="minorHAnsi" w:cstheme="minorHAnsi"/>
              </w:rPr>
            </w:pPr>
            <w:r w:rsidRPr="00C4385C">
              <w:rPr>
                <w:rFonts w:asciiTheme="minorHAnsi" w:hAnsiTheme="minorHAnsi" w:cstheme="minorHAnsi"/>
                <w:b/>
              </w:rPr>
              <w:t>4.Atitudinale</w:t>
            </w:r>
            <w:r w:rsidRPr="00C4385C">
              <w:rPr>
                <w:rFonts w:asciiTheme="minorHAnsi" w:hAnsiTheme="minorHAnsi" w:cstheme="minorHAnsi"/>
              </w:rPr>
              <w:t xml:space="preserve"> (manifestarea unei atitudini pozitive </w:t>
            </w:r>
            <w:r w:rsidR="00C4385C">
              <w:rPr>
                <w:rFonts w:asciiTheme="minorHAnsi" w:hAnsiTheme="minorHAnsi" w:cstheme="minorHAnsi"/>
              </w:rPr>
              <w:t>ș</w:t>
            </w:r>
            <w:r w:rsidRPr="00C4385C">
              <w:rPr>
                <w:rFonts w:asciiTheme="minorHAnsi" w:hAnsiTheme="minorHAnsi" w:cstheme="minorHAnsi"/>
              </w:rPr>
              <w:t>i responsabile fa</w:t>
            </w:r>
            <w:r w:rsidR="00C4385C">
              <w:rPr>
                <w:rFonts w:asciiTheme="minorHAnsi" w:hAnsiTheme="minorHAnsi" w:cstheme="minorHAnsi"/>
              </w:rPr>
              <w:t>ț</w:t>
            </w:r>
            <w:r w:rsidRPr="00C4385C">
              <w:rPr>
                <w:rFonts w:asciiTheme="minorHAnsi" w:hAnsiTheme="minorHAnsi" w:cstheme="minorHAnsi"/>
              </w:rPr>
              <w:t xml:space="preserve">ă de domeniul </w:t>
            </w:r>
            <w:r w:rsidR="00C4385C">
              <w:rPr>
                <w:rFonts w:asciiTheme="minorHAnsi" w:hAnsiTheme="minorHAnsi" w:cstheme="minorHAnsi"/>
              </w:rPr>
              <w:t>ș</w:t>
            </w:r>
            <w:r w:rsidRPr="00C4385C">
              <w:rPr>
                <w:rFonts w:asciiTheme="minorHAnsi" w:hAnsiTheme="minorHAnsi" w:cstheme="minorHAnsi"/>
              </w:rPr>
              <w:t>tiin</w:t>
            </w:r>
            <w:r w:rsidR="00C4385C">
              <w:rPr>
                <w:rFonts w:asciiTheme="minorHAnsi" w:hAnsiTheme="minorHAnsi" w:cstheme="minorHAnsi"/>
              </w:rPr>
              <w:t>ț</w:t>
            </w:r>
            <w:r w:rsidRPr="00C4385C">
              <w:rPr>
                <w:rFonts w:asciiTheme="minorHAnsi" w:hAnsiTheme="minorHAnsi" w:cstheme="minorHAnsi"/>
              </w:rPr>
              <w:t xml:space="preserve">ific / cultivarea unui mediu </w:t>
            </w:r>
            <w:r w:rsidR="00C4385C">
              <w:rPr>
                <w:rFonts w:asciiTheme="minorHAnsi" w:hAnsiTheme="minorHAnsi" w:cstheme="minorHAnsi"/>
              </w:rPr>
              <w:t>ș</w:t>
            </w:r>
            <w:r w:rsidRPr="00C4385C">
              <w:rPr>
                <w:rFonts w:asciiTheme="minorHAnsi" w:hAnsiTheme="minorHAnsi" w:cstheme="minorHAnsi"/>
              </w:rPr>
              <w:t>tiin</w:t>
            </w:r>
            <w:r w:rsidR="00C4385C">
              <w:rPr>
                <w:rFonts w:asciiTheme="minorHAnsi" w:hAnsiTheme="minorHAnsi" w:cstheme="minorHAnsi"/>
              </w:rPr>
              <w:t>ț</w:t>
            </w:r>
            <w:r w:rsidRPr="00C4385C">
              <w:rPr>
                <w:rFonts w:asciiTheme="minorHAnsi" w:hAnsiTheme="minorHAnsi" w:cstheme="minorHAnsi"/>
              </w:rPr>
              <w:t xml:space="preserve">ific centrat pe valori </w:t>
            </w:r>
            <w:r w:rsidR="00C4385C">
              <w:rPr>
                <w:rFonts w:asciiTheme="minorHAnsi" w:hAnsiTheme="minorHAnsi" w:cstheme="minorHAnsi"/>
              </w:rPr>
              <w:t>ș</w:t>
            </w:r>
            <w:r w:rsidRPr="00C4385C">
              <w:rPr>
                <w:rFonts w:asciiTheme="minorHAnsi" w:hAnsiTheme="minorHAnsi" w:cstheme="minorHAnsi"/>
              </w:rPr>
              <w:t>i rela</w:t>
            </w:r>
            <w:r w:rsidR="00C4385C">
              <w:rPr>
                <w:rFonts w:asciiTheme="minorHAnsi" w:hAnsiTheme="minorHAnsi" w:cstheme="minorHAnsi"/>
              </w:rPr>
              <w:t>ț</w:t>
            </w:r>
            <w:r w:rsidRPr="00C4385C">
              <w:rPr>
                <w:rFonts w:asciiTheme="minorHAnsi" w:hAnsiTheme="minorHAnsi" w:cstheme="minorHAnsi"/>
              </w:rPr>
              <w:t xml:space="preserve">ii democratice/ promovarea unui sistem de valori culturale, morale </w:t>
            </w:r>
            <w:r w:rsidR="00C4385C">
              <w:rPr>
                <w:rFonts w:asciiTheme="minorHAnsi" w:hAnsiTheme="minorHAnsi" w:cstheme="minorHAnsi"/>
              </w:rPr>
              <w:t>ș</w:t>
            </w:r>
            <w:r w:rsidRPr="00C4385C">
              <w:rPr>
                <w:rFonts w:asciiTheme="minorHAnsi" w:hAnsiTheme="minorHAnsi" w:cstheme="minorHAnsi"/>
              </w:rPr>
              <w:t xml:space="preserve">i civice / valorificarea optimă </w:t>
            </w:r>
            <w:r w:rsidR="00C4385C">
              <w:rPr>
                <w:rFonts w:asciiTheme="minorHAnsi" w:hAnsiTheme="minorHAnsi" w:cstheme="minorHAnsi"/>
              </w:rPr>
              <w:t>ș</w:t>
            </w:r>
            <w:r w:rsidRPr="00C4385C">
              <w:rPr>
                <w:rFonts w:asciiTheme="minorHAnsi" w:hAnsiTheme="minorHAnsi" w:cstheme="minorHAnsi"/>
              </w:rPr>
              <w:t>i creativă a propriului poten</w:t>
            </w:r>
            <w:r w:rsidR="00C4385C">
              <w:rPr>
                <w:rFonts w:asciiTheme="minorHAnsi" w:hAnsiTheme="minorHAnsi" w:cstheme="minorHAnsi"/>
              </w:rPr>
              <w:t>ț</w:t>
            </w:r>
            <w:r w:rsidRPr="00C4385C">
              <w:rPr>
                <w:rFonts w:asciiTheme="minorHAnsi" w:hAnsiTheme="minorHAnsi" w:cstheme="minorHAnsi"/>
              </w:rPr>
              <w:t>ial în activită</w:t>
            </w:r>
            <w:r w:rsidR="00C4385C">
              <w:rPr>
                <w:rFonts w:asciiTheme="minorHAnsi" w:hAnsiTheme="minorHAnsi" w:cstheme="minorHAnsi"/>
              </w:rPr>
              <w:t>ț</w:t>
            </w:r>
            <w:r w:rsidRPr="00C4385C">
              <w:rPr>
                <w:rFonts w:asciiTheme="minorHAnsi" w:hAnsiTheme="minorHAnsi" w:cstheme="minorHAnsi"/>
              </w:rPr>
              <w:t xml:space="preserve">ile </w:t>
            </w:r>
            <w:r w:rsidR="00C4385C">
              <w:rPr>
                <w:rFonts w:asciiTheme="minorHAnsi" w:hAnsiTheme="minorHAnsi" w:cstheme="minorHAnsi"/>
              </w:rPr>
              <w:t>ș</w:t>
            </w:r>
            <w:r w:rsidRPr="00C4385C">
              <w:rPr>
                <w:rFonts w:asciiTheme="minorHAnsi" w:hAnsiTheme="minorHAnsi" w:cstheme="minorHAnsi"/>
              </w:rPr>
              <w:t>tiin</w:t>
            </w:r>
            <w:r w:rsidR="00C4385C">
              <w:rPr>
                <w:rFonts w:asciiTheme="minorHAnsi" w:hAnsiTheme="minorHAnsi" w:cstheme="minorHAnsi"/>
              </w:rPr>
              <w:t>ț</w:t>
            </w:r>
            <w:r w:rsidRPr="00C4385C">
              <w:rPr>
                <w:rFonts w:asciiTheme="minorHAnsi" w:hAnsiTheme="minorHAnsi" w:cstheme="minorHAnsi"/>
              </w:rPr>
              <w:t>ifice / implicarea în dezvoltarea institu</w:t>
            </w:r>
            <w:r w:rsidR="00C4385C">
              <w:rPr>
                <w:rFonts w:asciiTheme="minorHAnsi" w:hAnsiTheme="minorHAnsi" w:cstheme="minorHAnsi"/>
              </w:rPr>
              <w:t>ț</w:t>
            </w:r>
            <w:r w:rsidRPr="00C4385C">
              <w:rPr>
                <w:rFonts w:asciiTheme="minorHAnsi" w:hAnsiTheme="minorHAnsi" w:cstheme="minorHAnsi"/>
              </w:rPr>
              <w:t xml:space="preserve">ională </w:t>
            </w:r>
            <w:r w:rsidR="00C4385C">
              <w:rPr>
                <w:rFonts w:asciiTheme="minorHAnsi" w:hAnsiTheme="minorHAnsi" w:cstheme="minorHAnsi"/>
              </w:rPr>
              <w:t>ș</w:t>
            </w:r>
            <w:r w:rsidRPr="00C4385C">
              <w:rPr>
                <w:rFonts w:asciiTheme="minorHAnsi" w:hAnsiTheme="minorHAnsi" w:cstheme="minorHAnsi"/>
              </w:rPr>
              <w:t>i în promovarea inova</w:t>
            </w:r>
            <w:r w:rsidR="00C4385C">
              <w:rPr>
                <w:rFonts w:asciiTheme="minorHAnsi" w:hAnsiTheme="minorHAnsi" w:cstheme="minorHAnsi"/>
              </w:rPr>
              <w:t>ț</w:t>
            </w:r>
            <w:r w:rsidRPr="00C4385C">
              <w:rPr>
                <w:rFonts w:asciiTheme="minorHAnsi" w:hAnsiTheme="minorHAnsi" w:cstheme="minorHAnsi"/>
              </w:rPr>
              <w:t xml:space="preserve">iilor </w:t>
            </w:r>
            <w:r w:rsidR="00C4385C">
              <w:rPr>
                <w:rFonts w:asciiTheme="minorHAnsi" w:hAnsiTheme="minorHAnsi" w:cstheme="minorHAnsi"/>
              </w:rPr>
              <w:t>ș</w:t>
            </w:r>
            <w:r w:rsidRPr="00C4385C">
              <w:rPr>
                <w:rFonts w:asciiTheme="minorHAnsi" w:hAnsiTheme="minorHAnsi" w:cstheme="minorHAnsi"/>
              </w:rPr>
              <w:t>tiin</w:t>
            </w:r>
            <w:r w:rsidR="00C4385C">
              <w:rPr>
                <w:rFonts w:asciiTheme="minorHAnsi" w:hAnsiTheme="minorHAnsi" w:cstheme="minorHAnsi"/>
              </w:rPr>
              <w:t>ț</w:t>
            </w:r>
            <w:r w:rsidRPr="00C4385C">
              <w:rPr>
                <w:rFonts w:asciiTheme="minorHAnsi" w:hAnsiTheme="minorHAnsi" w:cstheme="minorHAnsi"/>
              </w:rPr>
              <w:t>ifice / angajarea în rela</w:t>
            </w:r>
            <w:r w:rsidR="00C4385C">
              <w:rPr>
                <w:rFonts w:asciiTheme="minorHAnsi" w:hAnsiTheme="minorHAnsi" w:cstheme="minorHAnsi"/>
              </w:rPr>
              <w:t>ț</w:t>
            </w:r>
            <w:r w:rsidRPr="00C4385C">
              <w:rPr>
                <w:rFonts w:asciiTheme="minorHAnsi" w:hAnsiTheme="minorHAnsi" w:cstheme="minorHAnsi"/>
              </w:rPr>
              <w:t>ii de parteneriat cu alte persoane-institu</w:t>
            </w:r>
            <w:r w:rsidR="00C4385C">
              <w:rPr>
                <w:rFonts w:asciiTheme="minorHAnsi" w:hAnsiTheme="minorHAnsi" w:cstheme="minorHAnsi"/>
              </w:rPr>
              <w:t>ț</w:t>
            </w:r>
            <w:r w:rsidRPr="00C4385C">
              <w:rPr>
                <w:rFonts w:asciiTheme="minorHAnsi" w:hAnsiTheme="minorHAnsi" w:cstheme="minorHAnsi"/>
              </w:rPr>
              <w:t>ii cu responsabilită</w:t>
            </w:r>
            <w:r w:rsidR="00C4385C">
              <w:rPr>
                <w:rFonts w:asciiTheme="minorHAnsi" w:hAnsiTheme="minorHAnsi" w:cstheme="minorHAnsi"/>
              </w:rPr>
              <w:t>ț</w:t>
            </w:r>
            <w:r w:rsidRPr="00C4385C">
              <w:rPr>
                <w:rFonts w:asciiTheme="minorHAnsi" w:hAnsiTheme="minorHAnsi" w:cstheme="minorHAnsi"/>
              </w:rPr>
              <w:t>i similare / participarea la propria dezvoltare profesională)</w:t>
            </w:r>
          </w:p>
          <w:p w14:paraId="0886B2FB" w14:textId="460C9861" w:rsidR="00E0255D" w:rsidRPr="00C4385C" w:rsidRDefault="00E0255D" w:rsidP="00E0255D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C4385C">
              <w:rPr>
                <w:rFonts w:asciiTheme="minorHAnsi" w:hAnsiTheme="minorHAnsi" w:cstheme="minorHAnsi"/>
              </w:rPr>
              <w:t xml:space="preserve">stimularea  interesului pentru activitatea de voluntariat, civism </w:t>
            </w:r>
            <w:r w:rsidR="00C4385C">
              <w:rPr>
                <w:rFonts w:asciiTheme="minorHAnsi" w:hAnsiTheme="minorHAnsi" w:cstheme="minorHAnsi"/>
              </w:rPr>
              <w:t>ș</w:t>
            </w:r>
            <w:r w:rsidRPr="00C4385C">
              <w:rPr>
                <w:rFonts w:asciiTheme="minorHAnsi" w:hAnsiTheme="minorHAnsi" w:cstheme="minorHAnsi"/>
              </w:rPr>
              <w:t xml:space="preserve">i responsabilitate socială; </w:t>
            </w:r>
          </w:p>
        </w:tc>
      </w:tr>
    </w:tbl>
    <w:p w14:paraId="50140982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63A74C04" w14:textId="29C6F0E3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866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9"/>
      </w:tblGrid>
      <w:tr w:rsidR="00E0255D" w:rsidRPr="00C4385C" w14:paraId="65C2680D" w14:textId="77777777" w:rsidTr="00E0255D">
        <w:tc>
          <w:tcPr>
            <w:tcW w:w="8669" w:type="dxa"/>
            <w:shd w:val="clear" w:color="auto" w:fill="C4BC96"/>
          </w:tcPr>
          <w:p w14:paraId="241C1E48" w14:textId="77777777" w:rsidR="00E0255D" w:rsidRPr="00C4385C" w:rsidRDefault="00E0255D" w:rsidP="00080D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55D" w:rsidRPr="00C4385C" w14:paraId="40DC4846" w14:textId="77777777" w:rsidTr="00E0255D">
        <w:tc>
          <w:tcPr>
            <w:tcW w:w="8669" w:type="dxa"/>
            <w:shd w:val="clear" w:color="auto" w:fill="C4BC96"/>
          </w:tcPr>
          <w:p w14:paraId="6E1EA7E4" w14:textId="77777777" w:rsidR="00E0255D" w:rsidRPr="00C4385C" w:rsidRDefault="00E0255D" w:rsidP="00080D22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C4385C">
              <w:rPr>
                <w:rFonts w:asciiTheme="minorHAnsi" w:hAnsiTheme="minorHAnsi" w:cstheme="minorHAnsi"/>
                <w:b/>
                <w:lang w:val="ro-RO"/>
              </w:rPr>
              <w:t>Bibliografie :</w:t>
            </w:r>
          </w:p>
          <w:p w14:paraId="291BC89F" w14:textId="77777777" w:rsidR="00E0255D" w:rsidRPr="00C4385C" w:rsidRDefault="00E0255D" w:rsidP="00080D22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  <w:p w14:paraId="29EC39BB" w14:textId="2EFC7340" w:rsidR="00E0255D" w:rsidRPr="00C4385C" w:rsidRDefault="00E0255D" w:rsidP="00080D22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C4385C">
              <w:rPr>
                <w:rFonts w:asciiTheme="minorHAnsi" w:hAnsiTheme="minorHAnsi" w:cstheme="minorHAnsi"/>
                <w:b/>
                <w:lang w:val="ro-RO"/>
              </w:rPr>
              <w:t xml:space="preserve">A. Modele de bune practică sau proiecte relevante derulate la nivel european </w:t>
            </w:r>
            <w:r w:rsidR="00C4385C">
              <w:rPr>
                <w:rFonts w:asciiTheme="minorHAnsi" w:hAnsiTheme="minorHAnsi" w:cstheme="minorHAnsi"/>
                <w:b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b/>
                <w:lang w:val="ro-RO"/>
              </w:rPr>
              <w:t>i care au vizat componente semnificative centrate pe recunoa</w:t>
            </w:r>
            <w:r w:rsidR="00C4385C">
              <w:rPr>
                <w:rFonts w:asciiTheme="minorHAnsi" w:hAnsiTheme="minorHAnsi" w:cstheme="minorHAnsi"/>
                <w:b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b/>
                <w:lang w:val="ro-RO"/>
              </w:rPr>
              <w:t>terea competen</w:t>
            </w:r>
            <w:r w:rsidR="00C4385C">
              <w:rPr>
                <w:rFonts w:asciiTheme="minorHAnsi" w:hAnsiTheme="minorHAnsi" w:cstheme="minorHAnsi"/>
                <w:b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b/>
                <w:lang w:val="ro-RO"/>
              </w:rPr>
              <w:t xml:space="preserve">elor dezvoltate prin voluntariat: </w:t>
            </w:r>
          </w:p>
          <w:p w14:paraId="666F76B9" w14:textId="54792681" w:rsidR="00E0255D" w:rsidRPr="00C4385C" w:rsidRDefault="00E0255D" w:rsidP="00080D22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1. </w:t>
            </w:r>
            <w:proofErr w:type="spellStart"/>
            <w:r w:rsidRPr="00C4385C">
              <w:rPr>
                <w:rFonts w:asciiTheme="minorHAnsi" w:hAnsiTheme="minorHAnsi" w:cstheme="minorHAnsi"/>
                <w:b/>
                <w:bCs/>
              </w:rPr>
              <w:t>Competen</w:t>
            </w:r>
            <w:r w:rsidR="00C4385C" w:rsidRPr="00C4385C">
              <w:rPr>
                <w:rFonts w:asciiTheme="minorHAnsi" w:hAnsiTheme="minorHAnsi" w:cstheme="minorHAnsi"/>
                <w:b/>
                <w:bCs/>
              </w:rPr>
              <w:t>ț</w:t>
            </w:r>
            <w:r w:rsidRPr="00C4385C">
              <w:rPr>
                <w:rFonts w:asciiTheme="minorHAnsi" w:hAnsiTheme="minorHAnsi" w:cstheme="minorHAnsi"/>
                <w:b/>
                <w:bCs/>
              </w:rPr>
              <w:t>e-cheie</w:t>
            </w:r>
            <w:proofErr w:type="spellEnd"/>
            <w:r w:rsidRPr="00C4385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C4385C">
              <w:rPr>
                <w:rFonts w:asciiTheme="minorHAnsi" w:hAnsiTheme="minorHAnsi" w:cstheme="minorHAnsi"/>
                <w:b/>
                <w:bCs/>
              </w:rPr>
              <w:t>pentru</w:t>
            </w:r>
            <w:proofErr w:type="spellEnd"/>
            <w:r w:rsidRPr="00C4385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C4385C">
              <w:rPr>
                <w:rFonts w:asciiTheme="minorHAnsi" w:hAnsiTheme="minorHAnsi" w:cstheme="minorHAnsi"/>
                <w:b/>
                <w:bCs/>
              </w:rPr>
              <w:t>învă</w:t>
            </w:r>
            <w:r w:rsidR="00C4385C" w:rsidRPr="00C4385C">
              <w:rPr>
                <w:rFonts w:asciiTheme="minorHAnsi" w:hAnsiTheme="minorHAnsi" w:cstheme="minorHAnsi"/>
                <w:b/>
                <w:bCs/>
              </w:rPr>
              <w:t>ț</w:t>
            </w:r>
            <w:r w:rsidRPr="00C4385C">
              <w:rPr>
                <w:rFonts w:asciiTheme="minorHAnsi" w:hAnsiTheme="minorHAnsi" w:cstheme="minorHAnsi"/>
                <w:b/>
                <w:bCs/>
              </w:rPr>
              <w:t>area</w:t>
            </w:r>
            <w:proofErr w:type="spellEnd"/>
            <w:r w:rsidRPr="00C4385C">
              <w:rPr>
                <w:rFonts w:asciiTheme="minorHAnsi" w:hAnsiTheme="minorHAnsi" w:cstheme="minorHAnsi"/>
                <w:b/>
                <w:bCs/>
              </w:rPr>
              <w:t xml:space="preserve"> pe tot </w:t>
            </w:r>
            <w:proofErr w:type="spellStart"/>
            <w:r w:rsidRPr="00C4385C">
              <w:rPr>
                <w:rFonts w:asciiTheme="minorHAnsi" w:hAnsiTheme="minorHAnsi" w:cstheme="minorHAnsi"/>
                <w:b/>
                <w:bCs/>
              </w:rPr>
              <w:t>parcursul</w:t>
            </w:r>
            <w:proofErr w:type="spellEnd"/>
            <w:r w:rsidRPr="00C4385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C4385C">
              <w:rPr>
                <w:rFonts w:asciiTheme="minorHAnsi" w:hAnsiTheme="minorHAnsi" w:cstheme="minorHAnsi"/>
                <w:b/>
                <w:bCs/>
              </w:rPr>
              <w:t>vie</w:t>
            </w:r>
            <w:r w:rsidR="00C4385C" w:rsidRPr="00C4385C">
              <w:rPr>
                <w:rFonts w:asciiTheme="minorHAnsi" w:hAnsiTheme="minorHAnsi" w:cstheme="minorHAnsi"/>
                <w:b/>
                <w:bCs/>
              </w:rPr>
              <w:t>ț</w:t>
            </w:r>
            <w:r w:rsidRPr="00C4385C">
              <w:rPr>
                <w:rFonts w:asciiTheme="minorHAnsi" w:hAnsiTheme="minorHAnsi" w:cstheme="minorHAnsi"/>
                <w:b/>
                <w:bCs/>
              </w:rPr>
              <w:t>ii</w:t>
            </w:r>
            <w:proofErr w:type="spellEnd"/>
            <w:r w:rsidRPr="00C4385C">
              <w:rPr>
                <w:rFonts w:asciiTheme="minorHAnsi" w:hAnsiTheme="minorHAnsi" w:cstheme="minorHAnsi"/>
                <w:b/>
                <w:bCs/>
              </w:rPr>
              <w:t xml:space="preserve">, Recommendation </w:t>
            </w:r>
            <w:hyperlink r:id="rId7" w:tgtFrame="_blank" w:tooltip="2006/962/EC" w:history="1">
              <w:r w:rsidRPr="00C4385C">
                <w:rPr>
                  <w:rStyle w:val="Hyperlink"/>
                  <w:rFonts w:asciiTheme="minorHAnsi" w:hAnsiTheme="minorHAnsi" w:cstheme="minorHAnsi"/>
                  <w:b/>
                  <w:bCs/>
                </w:rPr>
                <w:t>2006/962/EC</w:t>
              </w:r>
            </w:hyperlink>
            <w:r w:rsidRPr="00C4385C">
              <w:rPr>
                <w:rFonts w:asciiTheme="minorHAnsi" w:hAnsiTheme="minorHAnsi" w:cstheme="minorHAnsi"/>
                <w:b/>
                <w:bCs/>
              </w:rPr>
              <w:t xml:space="preserve"> of the European Parliament and of the Council of 18 December 2006 on key competences for lifelong learning [Official Journal L 394 of 30.12.2006]</w:t>
            </w:r>
          </w:p>
          <w:p w14:paraId="5D2A9576" w14:textId="1BB30584" w:rsidR="00E0255D" w:rsidRPr="00C4385C" w:rsidRDefault="00E0255D" w:rsidP="00080D22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 Lista de competen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 cheie, comune mai multor ocupa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ii, aprobată prin Hotărârea CNFPA  nr. 86/24.06.2008 </w:t>
            </w:r>
          </w:p>
          <w:p w14:paraId="45B4AC2E" w14:textId="1380D5C0" w:rsidR="00E0255D" w:rsidRPr="00C4385C" w:rsidRDefault="00E0255D" w:rsidP="00080D22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 Competen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e cheie pentru o lume în curs de schimbare, Proiect de raport de activitate comun pentru anul 2010 al Consiliului 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Comisiei privind punerea în aplicare a programului de lucru ”Educa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ie 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i formare profesională 2010” preluat integral în Jurnalul Oficial al Uniunii Europene 2010/C 117/01. </w:t>
            </w:r>
          </w:p>
          <w:p w14:paraId="3F3E3229" w14:textId="77777777" w:rsidR="00E0255D" w:rsidRPr="00C4385C" w:rsidRDefault="00E0255D" w:rsidP="00080D22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5.Validation of Prior </w:t>
            </w:r>
            <w:proofErr w:type="spellStart"/>
            <w:r w:rsidRPr="00C4385C">
              <w:rPr>
                <w:rFonts w:asciiTheme="minorHAnsi" w:hAnsiTheme="minorHAnsi" w:cstheme="minorHAnsi"/>
                <w:lang w:val="ro-RO"/>
              </w:rPr>
              <w:t>Learning</w:t>
            </w:r>
            <w:proofErr w:type="spellEnd"/>
            <w:r w:rsidRPr="00C4385C">
              <w:rPr>
                <w:rFonts w:asciiTheme="minorHAnsi" w:hAnsiTheme="minorHAnsi" w:cstheme="minorHAnsi"/>
                <w:lang w:val="ro-RO"/>
              </w:rPr>
              <w:t xml:space="preserve">(VPL) – metodă promovată de </w:t>
            </w:r>
            <w:proofErr w:type="spellStart"/>
            <w:r w:rsidRPr="00C4385C">
              <w:rPr>
                <w:rFonts w:asciiTheme="minorHAnsi" w:hAnsiTheme="minorHAnsi" w:cstheme="minorHAnsi"/>
                <w:lang w:val="ro-RO"/>
              </w:rPr>
              <w:t>Movisie</w:t>
            </w:r>
            <w:proofErr w:type="spellEnd"/>
            <w:r w:rsidRPr="00C4385C">
              <w:rPr>
                <w:rFonts w:asciiTheme="minorHAnsi" w:hAnsiTheme="minorHAnsi" w:cstheme="minorHAnsi"/>
                <w:lang w:val="ro-RO"/>
              </w:rPr>
              <w:t xml:space="preserve"> International (</w:t>
            </w:r>
            <w:proofErr w:type="spellStart"/>
            <w:r w:rsidRPr="00C4385C">
              <w:rPr>
                <w:rFonts w:asciiTheme="minorHAnsi" w:hAnsiTheme="minorHAnsi" w:cstheme="minorHAnsi"/>
                <w:lang w:val="ro-RO"/>
              </w:rPr>
              <w:t>Netherlands</w:t>
            </w:r>
            <w:proofErr w:type="spellEnd"/>
            <w:r w:rsidRPr="00C4385C">
              <w:rPr>
                <w:rFonts w:asciiTheme="minorHAnsi" w:hAnsiTheme="minorHAnsi" w:cstheme="minorHAnsi"/>
                <w:lang w:val="ro-RO"/>
              </w:rPr>
              <w:t xml:space="preserve"> </w:t>
            </w:r>
            <w:proofErr w:type="spellStart"/>
            <w:r w:rsidRPr="00C4385C">
              <w:rPr>
                <w:rFonts w:asciiTheme="minorHAnsi" w:hAnsiTheme="minorHAnsi" w:cstheme="minorHAnsi"/>
                <w:lang w:val="ro-RO"/>
              </w:rPr>
              <w:t>center</w:t>
            </w:r>
            <w:proofErr w:type="spellEnd"/>
            <w:r w:rsidRPr="00C4385C">
              <w:rPr>
                <w:rFonts w:asciiTheme="minorHAnsi" w:hAnsiTheme="minorHAnsi" w:cstheme="minorHAnsi"/>
                <w:lang w:val="ro-RO"/>
              </w:rPr>
              <w:t xml:space="preserve"> for social </w:t>
            </w:r>
            <w:proofErr w:type="spellStart"/>
            <w:r w:rsidRPr="00C4385C">
              <w:rPr>
                <w:rFonts w:asciiTheme="minorHAnsi" w:hAnsiTheme="minorHAnsi" w:cstheme="minorHAnsi"/>
                <w:lang w:val="ro-RO"/>
              </w:rPr>
              <w:t>development</w:t>
            </w:r>
            <w:proofErr w:type="spellEnd"/>
            <w:r w:rsidRPr="00C4385C">
              <w:rPr>
                <w:rFonts w:asciiTheme="minorHAnsi" w:hAnsiTheme="minorHAnsi" w:cstheme="minorHAnsi"/>
                <w:lang w:val="ro-RO"/>
              </w:rPr>
              <w:t xml:space="preserve">) </w:t>
            </w:r>
          </w:p>
          <w:p w14:paraId="50171361" w14:textId="77777777" w:rsidR="00E0255D" w:rsidRPr="00C4385C" w:rsidRDefault="00E0255D" w:rsidP="00080D22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6.Vskills – abordare </w:t>
            </w:r>
            <w:proofErr w:type="spellStart"/>
            <w:r w:rsidRPr="00C4385C">
              <w:rPr>
                <w:rFonts w:asciiTheme="minorHAnsi" w:hAnsiTheme="minorHAnsi" w:cstheme="minorHAnsi"/>
                <w:lang w:val="ro-RO"/>
              </w:rPr>
              <w:t>promovatăde</w:t>
            </w:r>
            <w:proofErr w:type="spellEnd"/>
            <w:r w:rsidRPr="00C4385C">
              <w:rPr>
                <w:rFonts w:asciiTheme="minorHAnsi" w:hAnsiTheme="minorHAnsi" w:cstheme="minorHAnsi"/>
                <w:lang w:val="ro-RO"/>
              </w:rPr>
              <w:t xml:space="preserve"> </w:t>
            </w:r>
            <w:proofErr w:type="spellStart"/>
            <w:r w:rsidRPr="00C4385C">
              <w:rPr>
                <w:rFonts w:asciiTheme="minorHAnsi" w:hAnsiTheme="minorHAnsi" w:cstheme="minorHAnsi"/>
                <w:lang w:val="ro-RO"/>
              </w:rPr>
              <w:t>Volunteer</w:t>
            </w:r>
            <w:proofErr w:type="spellEnd"/>
            <w:r w:rsidRPr="00C4385C">
              <w:rPr>
                <w:rFonts w:asciiTheme="minorHAnsi" w:hAnsiTheme="minorHAnsi" w:cstheme="minorHAnsi"/>
                <w:lang w:val="ro-RO"/>
              </w:rPr>
              <w:t xml:space="preserve"> </w:t>
            </w:r>
            <w:proofErr w:type="spellStart"/>
            <w:r w:rsidRPr="00C4385C">
              <w:rPr>
                <w:rFonts w:asciiTheme="minorHAnsi" w:hAnsiTheme="minorHAnsi" w:cstheme="minorHAnsi"/>
                <w:lang w:val="ro-RO"/>
              </w:rPr>
              <w:t>Development</w:t>
            </w:r>
            <w:proofErr w:type="spellEnd"/>
            <w:r w:rsidRPr="00C4385C">
              <w:rPr>
                <w:rFonts w:asciiTheme="minorHAnsi" w:hAnsiTheme="minorHAnsi" w:cstheme="minorHAnsi"/>
                <w:lang w:val="ro-RO"/>
              </w:rPr>
              <w:t xml:space="preserve"> Scotland (www.vds.org.uk) </w:t>
            </w:r>
          </w:p>
          <w:p w14:paraId="204F4AD4" w14:textId="77777777" w:rsidR="00E0255D" w:rsidRPr="00C4385C" w:rsidRDefault="00E0255D" w:rsidP="00080D22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7.Volunteer Card (</w:t>
            </w:r>
            <w:proofErr w:type="spellStart"/>
            <w:r w:rsidRPr="00C4385C">
              <w:rPr>
                <w:rFonts w:asciiTheme="minorHAnsi" w:hAnsiTheme="minorHAnsi" w:cstheme="minorHAnsi"/>
                <w:lang w:val="ro-RO"/>
              </w:rPr>
              <w:t>Ehrenamtskarte</w:t>
            </w:r>
            <w:proofErr w:type="spellEnd"/>
            <w:r w:rsidRPr="00C4385C">
              <w:rPr>
                <w:rFonts w:asciiTheme="minorHAnsi" w:hAnsiTheme="minorHAnsi" w:cstheme="minorHAnsi"/>
                <w:lang w:val="ro-RO"/>
              </w:rPr>
              <w:t xml:space="preserve">) – serviciu promovat de guvernul federal al Regiunii  </w:t>
            </w:r>
            <w:proofErr w:type="spellStart"/>
            <w:r w:rsidRPr="00C4385C">
              <w:rPr>
                <w:rFonts w:asciiTheme="minorHAnsi" w:hAnsiTheme="minorHAnsi" w:cstheme="minorHAnsi"/>
                <w:lang w:val="ro-RO"/>
              </w:rPr>
              <w:t>Rhine-Westphalia</w:t>
            </w:r>
            <w:proofErr w:type="spellEnd"/>
            <w:r w:rsidRPr="00C4385C">
              <w:rPr>
                <w:rFonts w:asciiTheme="minorHAnsi" w:hAnsiTheme="minorHAnsi" w:cstheme="minorHAnsi"/>
                <w:lang w:val="ro-RO"/>
              </w:rPr>
              <w:t xml:space="preserve"> (Germania)  http://www.ehrensache.nrw.de/</w:t>
            </w:r>
          </w:p>
          <w:p w14:paraId="1CF671A6" w14:textId="1F9DEB40" w:rsidR="00E0255D" w:rsidRPr="00C4385C" w:rsidRDefault="00E0255D" w:rsidP="00080D22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8.Rubric model – model de autoevaluare a competen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elor </w:t>
            </w:r>
          </w:p>
          <w:p w14:paraId="35729D7C" w14:textId="1C00D911" w:rsidR="00E0255D" w:rsidRPr="00C4385C" w:rsidRDefault="00E0255D" w:rsidP="00080D22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9.Bilan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ul de competen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e(</w:t>
            </w:r>
            <w:proofErr w:type="spellStart"/>
            <w:r w:rsidRPr="00C4385C">
              <w:rPr>
                <w:rFonts w:asciiTheme="minorHAnsi" w:hAnsiTheme="minorHAnsi" w:cstheme="minorHAnsi"/>
                <w:lang w:val="ro-RO"/>
              </w:rPr>
              <w:t>Kompetenzbilanz</w:t>
            </w:r>
            <w:proofErr w:type="spellEnd"/>
            <w:r w:rsidRPr="00C4385C">
              <w:rPr>
                <w:rFonts w:asciiTheme="minorHAnsi" w:hAnsiTheme="minorHAnsi" w:cstheme="minorHAnsi"/>
                <w:lang w:val="ro-RO"/>
              </w:rPr>
              <w:t xml:space="preserve"> </w:t>
            </w:r>
            <w:proofErr w:type="spellStart"/>
            <w:r w:rsidRPr="00C4385C">
              <w:rPr>
                <w:rFonts w:asciiTheme="minorHAnsi" w:hAnsiTheme="minorHAnsi" w:cstheme="minorHAnsi"/>
                <w:lang w:val="ro-RO"/>
              </w:rPr>
              <w:t>aus</w:t>
            </w:r>
            <w:proofErr w:type="spellEnd"/>
            <w:r w:rsidRPr="00C4385C">
              <w:rPr>
                <w:rFonts w:asciiTheme="minorHAnsi" w:hAnsiTheme="minorHAnsi" w:cstheme="minorHAnsi"/>
                <w:lang w:val="ro-RO"/>
              </w:rPr>
              <w:t xml:space="preserve"> </w:t>
            </w:r>
            <w:proofErr w:type="spellStart"/>
            <w:r w:rsidRPr="00C4385C">
              <w:rPr>
                <w:rFonts w:asciiTheme="minorHAnsi" w:hAnsiTheme="minorHAnsi" w:cstheme="minorHAnsi"/>
                <w:lang w:val="ro-RO"/>
              </w:rPr>
              <w:t>Freiwilligen-Engagement</w:t>
            </w:r>
            <w:proofErr w:type="spellEnd"/>
            <w:r w:rsidRPr="00C4385C">
              <w:rPr>
                <w:rFonts w:asciiTheme="minorHAnsi" w:hAnsiTheme="minorHAnsi" w:cstheme="minorHAnsi"/>
                <w:lang w:val="ro-RO"/>
              </w:rPr>
              <w:t xml:space="preserve">) - model dezvoltat </w:t>
            </w:r>
          </w:p>
          <w:p w14:paraId="09107006" w14:textId="77777777" w:rsidR="00E0255D" w:rsidRPr="00C4385C" w:rsidRDefault="00E0255D" w:rsidP="00080D22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în Germania - http://www.dji.de/5_kompetenznachweis/KB_Kompetenzbilanz_281206.pdf</w:t>
            </w:r>
          </w:p>
          <w:p w14:paraId="56A63EB7" w14:textId="3889E997" w:rsidR="00E0255D" w:rsidRPr="00C4385C" w:rsidRDefault="00E0255D" w:rsidP="00080D22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10.Service </w:t>
            </w:r>
            <w:proofErr w:type="spellStart"/>
            <w:r w:rsidRPr="00C4385C">
              <w:rPr>
                <w:rFonts w:asciiTheme="minorHAnsi" w:hAnsiTheme="minorHAnsi" w:cstheme="minorHAnsi"/>
                <w:lang w:val="ro-RO"/>
              </w:rPr>
              <w:t>Learning</w:t>
            </w:r>
            <w:proofErr w:type="spellEnd"/>
            <w:r w:rsidRPr="00C4385C">
              <w:rPr>
                <w:rFonts w:asciiTheme="minorHAnsi" w:hAnsiTheme="minorHAnsi" w:cstheme="minorHAnsi"/>
                <w:lang w:val="ro-RO"/>
              </w:rPr>
              <w:t xml:space="preserve"> – metodă promovată în Slovacia în cadrul Universită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ii </w:t>
            </w:r>
            <w:proofErr w:type="spellStart"/>
            <w:r w:rsidRPr="00C4385C">
              <w:rPr>
                <w:rFonts w:asciiTheme="minorHAnsi" w:hAnsiTheme="minorHAnsi" w:cstheme="minorHAnsi"/>
                <w:lang w:val="ro-RO"/>
              </w:rPr>
              <w:t>Matej</w:t>
            </w:r>
            <w:proofErr w:type="spellEnd"/>
            <w:r w:rsidRPr="00C4385C">
              <w:rPr>
                <w:rFonts w:asciiTheme="minorHAnsi" w:hAnsiTheme="minorHAnsi" w:cstheme="minorHAnsi"/>
                <w:lang w:val="ro-RO"/>
              </w:rPr>
              <w:t xml:space="preserve"> Bel</w:t>
            </w:r>
          </w:p>
          <w:p w14:paraId="42C0D696" w14:textId="023D92D5" w:rsidR="00E0255D" w:rsidRPr="00C4385C" w:rsidRDefault="00E0255D" w:rsidP="00080D22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11.Experience, </w:t>
            </w:r>
            <w:proofErr w:type="spellStart"/>
            <w:r w:rsidRPr="00C4385C">
              <w:rPr>
                <w:rFonts w:asciiTheme="minorHAnsi" w:hAnsiTheme="minorHAnsi" w:cstheme="minorHAnsi"/>
                <w:lang w:val="ro-RO"/>
              </w:rPr>
              <w:t>Learning</w:t>
            </w:r>
            <w:proofErr w:type="spellEnd"/>
            <w:r w:rsidRPr="00C4385C">
              <w:rPr>
                <w:rFonts w:asciiTheme="minorHAnsi" w:hAnsiTheme="minorHAnsi" w:cstheme="minorHAnsi"/>
                <w:lang w:val="ro-RO"/>
              </w:rPr>
              <w:t xml:space="preserve">, </w:t>
            </w:r>
            <w:proofErr w:type="spellStart"/>
            <w:r w:rsidRPr="00C4385C">
              <w:rPr>
                <w:rFonts w:asciiTheme="minorHAnsi" w:hAnsiTheme="minorHAnsi" w:cstheme="minorHAnsi"/>
                <w:lang w:val="ro-RO"/>
              </w:rPr>
              <w:t>Description</w:t>
            </w:r>
            <w:proofErr w:type="spellEnd"/>
            <w:r w:rsidRPr="00C4385C">
              <w:rPr>
                <w:rFonts w:asciiTheme="minorHAnsi" w:hAnsiTheme="minorHAnsi" w:cstheme="minorHAnsi"/>
                <w:lang w:val="ro-RO"/>
              </w:rPr>
              <w:t xml:space="preserve">– </w:t>
            </w:r>
            <w:proofErr w:type="spellStart"/>
            <w:r w:rsidRPr="00C4385C">
              <w:rPr>
                <w:rFonts w:asciiTheme="minorHAnsi" w:hAnsiTheme="minorHAnsi" w:cstheme="minorHAnsi"/>
                <w:lang w:val="ro-RO"/>
              </w:rPr>
              <w:t>intrument</w:t>
            </w:r>
            <w:proofErr w:type="spellEnd"/>
            <w:r w:rsidRPr="00C4385C">
              <w:rPr>
                <w:rFonts w:asciiTheme="minorHAnsi" w:hAnsiTheme="minorHAnsi" w:cstheme="minorHAnsi"/>
                <w:lang w:val="ro-RO"/>
              </w:rPr>
              <w:t xml:space="preserve"> pentru recunoa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terea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ării </w:t>
            </w:r>
            <w:proofErr w:type="spellStart"/>
            <w:r w:rsidRPr="00C4385C">
              <w:rPr>
                <w:rFonts w:asciiTheme="minorHAnsi" w:hAnsiTheme="minorHAnsi" w:cstheme="minorHAnsi"/>
                <w:lang w:val="ro-RO"/>
              </w:rPr>
              <w:t>nonfomale</w:t>
            </w:r>
            <w:proofErr w:type="spellEnd"/>
            <w:r w:rsidRPr="00C4385C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informale în Suedia - http://eldkompetens.se</w:t>
            </w:r>
          </w:p>
          <w:p w14:paraId="7AF505BD" w14:textId="77777777" w:rsidR="00E0255D" w:rsidRPr="00C4385C" w:rsidRDefault="00E0255D" w:rsidP="00080D22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12.Certificate Generator (</w:t>
            </w:r>
            <w:proofErr w:type="spellStart"/>
            <w:r w:rsidRPr="00C4385C">
              <w:rPr>
                <w:rFonts w:asciiTheme="minorHAnsi" w:hAnsiTheme="minorHAnsi" w:cstheme="minorHAnsi"/>
                <w:lang w:val="ro-RO"/>
              </w:rPr>
              <w:t>Nachweisgenerator</w:t>
            </w:r>
            <w:proofErr w:type="spellEnd"/>
            <w:r w:rsidRPr="00C4385C">
              <w:rPr>
                <w:rFonts w:asciiTheme="minorHAnsi" w:hAnsiTheme="minorHAnsi" w:cstheme="minorHAnsi"/>
                <w:lang w:val="ro-RO"/>
              </w:rPr>
              <w:t>)– serviciu dezvoltat online în Germania -http://www.nachweisgenerator.de/</w:t>
            </w:r>
          </w:p>
          <w:p w14:paraId="24EA2E48" w14:textId="77777777" w:rsidR="00E0255D" w:rsidRPr="00C4385C" w:rsidRDefault="00E0255D" w:rsidP="00080D22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13.Komprax – </w:t>
            </w:r>
            <w:proofErr w:type="spellStart"/>
            <w:r w:rsidRPr="00C4385C">
              <w:rPr>
                <w:rFonts w:asciiTheme="minorHAnsi" w:hAnsiTheme="minorHAnsi" w:cstheme="minorHAnsi"/>
                <w:lang w:val="ro-RO"/>
              </w:rPr>
              <w:t>Competences</w:t>
            </w:r>
            <w:proofErr w:type="spellEnd"/>
            <w:r w:rsidRPr="00C4385C">
              <w:rPr>
                <w:rFonts w:asciiTheme="minorHAnsi" w:hAnsiTheme="minorHAnsi" w:cstheme="minorHAnsi"/>
                <w:lang w:val="ro-RO"/>
              </w:rPr>
              <w:t xml:space="preserve"> for practice, proiect promovat de </w:t>
            </w:r>
            <w:proofErr w:type="spellStart"/>
            <w:r w:rsidRPr="00C4385C">
              <w:rPr>
                <w:rFonts w:asciiTheme="minorHAnsi" w:hAnsiTheme="minorHAnsi" w:cstheme="minorHAnsi"/>
                <w:lang w:val="ro-RO"/>
              </w:rPr>
              <w:t>Iuventa</w:t>
            </w:r>
            <w:proofErr w:type="spellEnd"/>
            <w:r w:rsidRPr="00C4385C">
              <w:rPr>
                <w:rFonts w:asciiTheme="minorHAnsi" w:hAnsiTheme="minorHAnsi" w:cstheme="minorHAnsi"/>
                <w:lang w:val="ro-RO"/>
              </w:rPr>
              <w:t xml:space="preserve"> Slovacia </w:t>
            </w:r>
          </w:p>
          <w:p w14:paraId="46FE3521" w14:textId="77777777" w:rsidR="00E0255D" w:rsidRPr="00C4385C" w:rsidRDefault="00E0255D" w:rsidP="00080D22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(www.iuventa.sk) </w:t>
            </w:r>
          </w:p>
          <w:p w14:paraId="21491CF0" w14:textId="77777777" w:rsidR="00E0255D" w:rsidRPr="00C4385C" w:rsidRDefault="00E0255D" w:rsidP="00080D22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14.Benevol </w:t>
            </w:r>
          </w:p>
          <w:p w14:paraId="0CE7F6E3" w14:textId="730B9D0B" w:rsidR="00E0255D" w:rsidRPr="00C4385C" w:rsidRDefault="00E0255D" w:rsidP="00080D22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– proiect implementat în Elve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ia </w:t>
            </w:r>
          </w:p>
          <w:p w14:paraId="39F711D2" w14:textId="77777777" w:rsidR="00E0255D" w:rsidRPr="00C4385C" w:rsidRDefault="00E0255D" w:rsidP="00080D22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15.Nefix – proiect implementat în Slovenia </w:t>
            </w:r>
          </w:p>
          <w:p w14:paraId="56737756" w14:textId="77777777" w:rsidR="00E0255D" w:rsidRPr="00C4385C" w:rsidRDefault="00E0255D" w:rsidP="00080D22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16.Resurse </w:t>
            </w:r>
            <w:proofErr w:type="spellStart"/>
            <w:r w:rsidRPr="00C4385C">
              <w:rPr>
                <w:rFonts w:asciiTheme="minorHAnsi" w:hAnsiTheme="minorHAnsi" w:cstheme="minorHAnsi"/>
                <w:lang w:val="ro-RO"/>
              </w:rPr>
              <w:t>online:www.europass.ro</w:t>
            </w:r>
            <w:proofErr w:type="spellEnd"/>
            <w:r w:rsidRPr="00C4385C">
              <w:rPr>
                <w:rFonts w:asciiTheme="minorHAnsi" w:hAnsiTheme="minorHAnsi" w:cstheme="minorHAnsi"/>
                <w:lang w:val="ro-RO"/>
              </w:rPr>
              <w:t xml:space="preserve">, </w:t>
            </w:r>
            <w:hyperlink r:id="rId8" w:history="1">
              <w:r w:rsidRPr="00C4385C">
                <w:rPr>
                  <w:rStyle w:val="Hyperlink"/>
                  <w:rFonts w:asciiTheme="minorHAnsi" w:hAnsiTheme="minorHAnsi" w:cstheme="minorHAnsi"/>
                  <w:lang w:val="ro-RO"/>
                </w:rPr>
                <w:t>www.youthpass.eu</w:t>
              </w:r>
            </w:hyperlink>
            <w:r w:rsidRPr="00C4385C">
              <w:rPr>
                <w:rFonts w:asciiTheme="minorHAnsi" w:hAnsiTheme="minorHAnsi" w:cstheme="minorHAnsi"/>
                <w:lang w:val="ro-RO"/>
              </w:rPr>
              <w:t xml:space="preserve">, </w:t>
            </w:r>
            <w:hyperlink r:id="rId9" w:history="1">
              <w:r w:rsidRPr="00C4385C">
                <w:rPr>
                  <w:rStyle w:val="Hyperlink"/>
                  <w:rFonts w:asciiTheme="minorHAnsi" w:hAnsiTheme="minorHAnsi" w:cstheme="minorHAnsi"/>
                  <w:lang w:val="ro-RO"/>
                </w:rPr>
                <w:t>www.tvet.ro</w:t>
              </w:r>
            </w:hyperlink>
            <w:r w:rsidRPr="00C4385C">
              <w:rPr>
                <w:rFonts w:asciiTheme="minorHAnsi" w:hAnsiTheme="minorHAnsi" w:cstheme="minorHAnsi"/>
                <w:lang w:val="ro-RO"/>
              </w:rPr>
              <w:t xml:space="preserve">, </w:t>
            </w:r>
            <w:hyperlink r:id="rId10" w:history="1">
              <w:r w:rsidRPr="00C4385C">
                <w:rPr>
                  <w:rStyle w:val="Hyperlink"/>
                  <w:rFonts w:asciiTheme="minorHAnsi" w:hAnsiTheme="minorHAnsi" w:cstheme="minorHAnsi"/>
                  <w:lang w:val="ro-RO"/>
                </w:rPr>
                <w:t>www.ise.ro</w:t>
              </w:r>
            </w:hyperlink>
          </w:p>
          <w:p w14:paraId="26B5F41D" w14:textId="77777777" w:rsidR="00E0255D" w:rsidRPr="00C4385C" w:rsidRDefault="00E0255D" w:rsidP="00080D22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17. ECTS </w:t>
            </w:r>
            <w:proofErr w:type="spellStart"/>
            <w:r w:rsidRPr="00C4385C">
              <w:rPr>
                <w:rFonts w:asciiTheme="minorHAnsi" w:hAnsiTheme="minorHAnsi" w:cstheme="minorHAnsi"/>
                <w:lang w:val="ro-RO"/>
              </w:rPr>
              <w:t>Users</w:t>
            </w:r>
            <w:proofErr w:type="spellEnd"/>
            <w:r w:rsidRPr="00C4385C">
              <w:rPr>
                <w:rFonts w:asciiTheme="minorHAnsi" w:hAnsiTheme="minorHAnsi" w:cstheme="minorHAnsi"/>
                <w:lang w:val="ro-RO"/>
              </w:rPr>
              <w:t xml:space="preserve">’ </w:t>
            </w:r>
            <w:proofErr w:type="spellStart"/>
            <w:r w:rsidRPr="00C4385C">
              <w:rPr>
                <w:rFonts w:asciiTheme="minorHAnsi" w:hAnsiTheme="minorHAnsi" w:cstheme="minorHAnsi"/>
                <w:lang w:val="ro-RO"/>
              </w:rPr>
              <w:t>Guide</w:t>
            </w:r>
            <w:proofErr w:type="spellEnd"/>
            <w:r w:rsidRPr="00C4385C">
              <w:rPr>
                <w:rFonts w:asciiTheme="minorHAnsi" w:hAnsiTheme="minorHAnsi" w:cstheme="minorHAnsi"/>
                <w:lang w:val="ro-RO"/>
              </w:rPr>
              <w:t xml:space="preserve"> - </w:t>
            </w:r>
            <w:hyperlink r:id="rId11" w:tgtFrame="_blank" w:history="1">
              <w:r w:rsidRPr="00C4385C">
                <w:rPr>
                  <w:rStyle w:val="Hyperlink"/>
                  <w:rFonts w:asciiTheme="minorHAnsi" w:hAnsiTheme="minorHAnsi" w:cstheme="minorHAnsi"/>
                  <w:lang w:val="ro-RO"/>
                </w:rPr>
                <w:t>http://europass.cedefop.europa.eu/en/documents/european-skills-passport/diploma-supplement/info-for-necs/ects-user-guide/pdf.pdf</w:t>
              </w:r>
            </w:hyperlink>
          </w:p>
          <w:p w14:paraId="2D62B628" w14:textId="3BFEF900" w:rsidR="00E0255D" w:rsidRPr="00C4385C" w:rsidRDefault="00E0255D" w:rsidP="00080D22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18. GHID PENTRU RECUNOA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TEREA COMPETEN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ELOR DOBÂNDITE PRIN VOLUNTARIAT  - </w:t>
            </w:r>
            <w:hyperlink r:id="rId12" w:tgtFrame="_blank" w:history="1">
              <w:r w:rsidRPr="00C4385C">
                <w:rPr>
                  <w:rStyle w:val="Hyperlink"/>
                  <w:rFonts w:asciiTheme="minorHAnsi" w:hAnsiTheme="minorHAnsi" w:cstheme="minorHAnsi"/>
                  <w:lang w:val="ro-RO"/>
                </w:rPr>
                <w:t>http://www.voluntariat.ro/download/Ghid_pt_recunoasterea_competentelor_dobandite_prin_voluntariat.pdf</w:t>
              </w:r>
            </w:hyperlink>
          </w:p>
          <w:p w14:paraId="3EF2EA28" w14:textId="77777777" w:rsidR="00E0255D" w:rsidRPr="00C4385C" w:rsidRDefault="00E0255D" w:rsidP="00080D22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  <w:p w14:paraId="080DE144" w14:textId="7871A019" w:rsidR="00E0255D" w:rsidRPr="00C4385C" w:rsidRDefault="00E0255D" w:rsidP="00080D22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C4385C">
              <w:rPr>
                <w:rFonts w:asciiTheme="minorHAnsi" w:hAnsiTheme="minorHAnsi" w:cstheme="minorHAnsi"/>
                <w:b/>
                <w:lang w:val="ro-RO"/>
              </w:rPr>
              <w:t xml:space="preserve">B. Rapoarte relevante în domeniul voluntariatului </w:t>
            </w:r>
            <w:r w:rsidR="00C4385C">
              <w:rPr>
                <w:rFonts w:asciiTheme="minorHAnsi" w:hAnsiTheme="minorHAnsi" w:cstheme="minorHAnsi"/>
                <w:b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b/>
                <w:lang w:val="ro-RO"/>
              </w:rPr>
              <w:t>i educa</w:t>
            </w:r>
            <w:r w:rsidR="00C4385C">
              <w:rPr>
                <w:rFonts w:asciiTheme="minorHAnsi" w:hAnsiTheme="minorHAnsi" w:cstheme="minorHAnsi"/>
                <w:b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b/>
                <w:lang w:val="ro-RO"/>
              </w:rPr>
              <w:t xml:space="preserve">iei </w:t>
            </w:r>
            <w:proofErr w:type="spellStart"/>
            <w:r w:rsidRPr="00C4385C">
              <w:rPr>
                <w:rFonts w:asciiTheme="minorHAnsi" w:hAnsiTheme="minorHAnsi" w:cstheme="minorHAnsi"/>
                <w:b/>
                <w:lang w:val="ro-RO"/>
              </w:rPr>
              <w:t>nonformale</w:t>
            </w:r>
            <w:proofErr w:type="spellEnd"/>
            <w:r w:rsidRPr="00C4385C">
              <w:rPr>
                <w:rFonts w:asciiTheme="minorHAnsi" w:hAnsiTheme="minorHAnsi" w:cstheme="minorHAnsi"/>
                <w:b/>
                <w:lang w:val="ro-RO"/>
              </w:rPr>
              <w:t xml:space="preserve">: </w:t>
            </w:r>
          </w:p>
          <w:p w14:paraId="1787B44A" w14:textId="77777777" w:rsidR="00E0255D" w:rsidRPr="00C4385C" w:rsidRDefault="00E0255D" w:rsidP="00080D22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1.Sunshine Report on Non-Formal </w:t>
            </w:r>
            <w:proofErr w:type="spellStart"/>
            <w:r w:rsidRPr="00C4385C">
              <w:rPr>
                <w:rFonts w:asciiTheme="minorHAnsi" w:hAnsiTheme="minorHAnsi" w:cstheme="minorHAnsi"/>
                <w:lang w:val="ro-RO"/>
              </w:rPr>
              <w:t>Education</w:t>
            </w:r>
            <w:proofErr w:type="spellEnd"/>
            <w:r w:rsidRPr="00C4385C">
              <w:rPr>
                <w:rFonts w:asciiTheme="minorHAnsi" w:hAnsiTheme="minorHAnsi" w:cstheme="minorHAnsi"/>
                <w:lang w:val="ro-RO"/>
              </w:rPr>
              <w:t>, publicat de European Youth Forum</w:t>
            </w:r>
          </w:p>
          <w:p w14:paraId="4C1C3267" w14:textId="77777777" w:rsidR="00E0255D" w:rsidRPr="00C4385C" w:rsidRDefault="00F068DB" w:rsidP="00080D22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hyperlink r:id="rId13" w:history="1">
              <w:r w:rsidR="00E0255D" w:rsidRPr="00C4385C">
                <w:rPr>
                  <w:rStyle w:val="Hyperlink"/>
                  <w:rFonts w:asciiTheme="minorHAnsi" w:hAnsiTheme="minorHAnsi" w:cstheme="minorHAnsi"/>
                  <w:lang w:val="ro-RO"/>
                </w:rPr>
                <w:t>http://www.youthforum.org/OLD/?q=en/node/162</w:t>
              </w:r>
            </w:hyperlink>
          </w:p>
          <w:p w14:paraId="70C68A1C" w14:textId="77777777" w:rsidR="00E0255D" w:rsidRPr="00C4385C" w:rsidRDefault="00E0255D" w:rsidP="00080D22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 “</w:t>
            </w:r>
            <w:proofErr w:type="spellStart"/>
            <w:r w:rsidRPr="00C4385C">
              <w:rPr>
                <w:rFonts w:asciiTheme="minorHAnsi" w:hAnsiTheme="minorHAnsi" w:cstheme="minorHAnsi"/>
                <w:lang w:val="ro-RO"/>
              </w:rPr>
              <w:t>Volunteering</w:t>
            </w:r>
            <w:proofErr w:type="spellEnd"/>
            <w:r w:rsidRPr="00C4385C">
              <w:rPr>
                <w:rFonts w:asciiTheme="minorHAnsi" w:hAnsiTheme="minorHAnsi" w:cstheme="minorHAnsi"/>
                <w:lang w:val="ro-RO"/>
              </w:rPr>
              <w:t xml:space="preserve"> </w:t>
            </w:r>
            <w:proofErr w:type="spellStart"/>
            <w:r w:rsidRPr="00C4385C">
              <w:rPr>
                <w:rFonts w:asciiTheme="minorHAnsi" w:hAnsiTheme="minorHAnsi" w:cstheme="minorHAnsi"/>
                <w:lang w:val="ro-RO"/>
              </w:rPr>
              <w:t>Infrastructure</w:t>
            </w:r>
            <w:proofErr w:type="spellEnd"/>
            <w:r w:rsidRPr="00C4385C">
              <w:rPr>
                <w:rFonts w:asciiTheme="minorHAnsi" w:hAnsiTheme="minorHAnsi" w:cstheme="minorHAnsi"/>
                <w:lang w:val="ro-RO"/>
              </w:rPr>
              <w:t xml:space="preserve"> in Europe</w:t>
            </w:r>
          </w:p>
          <w:p w14:paraId="0BAD3535" w14:textId="77777777" w:rsidR="00E0255D" w:rsidRPr="00C4385C" w:rsidRDefault="00E0255D" w:rsidP="00080D22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  - </w:t>
            </w:r>
            <w:hyperlink r:id="rId14" w:tgtFrame="_blank" w:history="1">
              <w:r w:rsidRPr="00C4385C">
                <w:rPr>
                  <w:rStyle w:val="Hyperlink"/>
                  <w:rFonts w:asciiTheme="minorHAnsi" w:hAnsiTheme="minorHAnsi" w:cstheme="minorHAnsi"/>
                  <w:lang w:val="ro-RO"/>
                </w:rPr>
                <w:t>http://www.alliance-network.eu/uploads/Alliance%20documents/Other%20documents%20Volunteering%20and%20Youth/CEV_Volunteering%20infrastructure.pdf</w:t>
              </w:r>
            </w:hyperlink>
          </w:p>
          <w:p w14:paraId="0EDEEE6D" w14:textId="40FEC23B" w:rsidR="00E0255D" w:rsidRPr="00C4385C" w:rsidRDefault="00E0255D" w:rsidP="00080D22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3.Raportul conferin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ei ‘’</w:t>
            </w:r>
            <w:proofErr w:type="spellStart"/>
            <w:r w:rsidRPr="00C4385C">
              <w:rPr>
                <w:rFonts w:asciiTheme="minorHAnsi" w:hAnsiTheme="minorHAnsi" w:cstheme="minorHAnsi"/>
                <w:lang w:val="ro-RO"/>
              </w:rPr>
              <w:t>Bridges</w:t>
            </w:r>
            <w:proofErr w:type="spellEnd"/>
            <w:r w:rsidRPr="00C4385C">
              <w:rPr>
                <w:rFonts w:asciiTheme="minorHAnsi" w:hAnsiTheme="minorHAnsi" w:cstheme="minorHAnsi"/>
                <w:lang w:val="ro-RO"/>
              </w:rPr>
              <w:t xml:space="preserve"> for </w:t>
            </w:r>
            <w:proofErr w:type="spellStart"/>
            <w:r w:rsidRPr="00C4385C">
              <w:rPr>
                <w:rFonts w:asciiTheme="minorHAnsi" w:hAnsiTheme="minorHAnsi" w:cstheme="minorHAnsi"/>
                <w:lang w:val="ro-RO"/>
              </w:rPr>
              <w:t>recognition</w:t>
            </w:r>
            <w:proofErr w:type="spellEnd"/>
            <w:r w:rsidRPr="00C4385C">
              <w:rPr>
                <w:rFonts w:asciiTheme="minorHAnsi" w:hAnsiTheme="minorHAnsi" w:cstheme="minorHAnsi"/>
                <w:lang w:val="ro-RO"/>
              </w:rPr>
              <w:t>’’(</w:t>
            </w:r>
            <w:proofErr w:type="spellStart"/>
            <w:r w:rsidRPr="00C4385C">
              <w:rPr>
                <w:rFonts w:asciiTheme="minorHAnsi" w:hAnsiTheme="minorHAnsi" w:cstheme="minorHAnsi"/>
                <w:lang w:val="ro-RO"/>
              </w:rPr>
              <w:t>January</w:t>
            </w:r>
            <w:proofErr w:type="spellEnd"/>
            <w:r w:rsidRPr="00C4385C">
              <w:rPr>
                <w:rFonts w:asciiTheme="minorHAnsi" w:hAnsiTheme="minorHAnsi" w:cstheme="minorHAnsi"/>
                <w:lang w:val="ro-RO"/>
              </w:rPr>
              <w:t xml:space="preserve"> 2005) www.salto-youth.net</w:t>
            </w:r>
          </w:p>
          <w:p w14:paraId="196D799B" w14:textId="77777777" w:rsidR="00E0255D" w:rsidRPr="00C4385C" w:rsidRDefault="00E0255D" w:rsidP="00080D22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4. Raportul  ‘’European </w:t>
            </w:r>
            <w:proofErr w:type="spellStart"/>
            <w:r w:rsidRPr="00C4385C">
              <w:rPr>
                <w:rFonts w:asciiTheme="minorHAnsi" w:hAnsiTheme="minorHAnsi" w:cstheme="minorHAnsi"/>
                <w:lang w:val="ro-RO"/>
              </w:rPr>
              <w:t>inventory</w:t>
            </w:r>
            <w:proofErr w:type="spellEnd"/>
            <w:r w:rsidRPr="00C4385C">
              <w:rPr>
                <w:rFonts w:asciiTheme="minorHAnsi" w:hAnsiTheme="minorHAnsi" w:cstheme="minorHAnsi"/>
                <w:lang w:val="ro-RO"/>
              </w:rPr>
              <w:t xml:space="preserve"> on </w:t>
            </w:r>
            <w:proofErr w:type="spellStart"/>
            <w:r w:rsidRPr="00C4385C">
              <w:rPr>
                <w:rFonts w:asciiTheme="minorHAnsi" w:hAnsiTheme="minorHAnsi" w:cstheme="minorHAnsi"/>
                <w:lang w:val="ro-RO"/>
              </w:rPr>
              <w:t>validation</w:t>
            </w:r>
            <w:proofErr w:type="spellEnd"/>
            <w:r w:rsidRPr="00C4385C">
              <w:rPr>
                <w:rFonts w:asciiTheme="minorHAnsi" w:hAnsiTheme="minorHAnsi" w:cstheme="minorHAnsi"/>
                <w:lang w:val="ro-RO"/>
              </w:rPr>
              <w:t xml:space="preserve"> of non formal </w:t>
            </w:r>
            <w:proofErr w:type="spellStart"/>
            <w:r w:rsidRPr="00C4385C">
              <w:rPr>
                <w:rFonts w:asciiTheme="minorHAnsi" w:hAnsiTheme="minorHAnsi" w:cstheme="minorHAnsi"/>
                <w:lang w:val="ro-RO"/>
              </w:rPr>
              <w:t>and</w:t>
            </w:r>
            <w:proofErr w:type="spellEnd"/>
            <w:r w:rsidRPr="00C4385C">
              <w:rPr>
                <w:rFonts w:asciiTheme="minorHAnsi" w:hAnsiTheme="minorHAnsi" w:cstheme="minorHAnsi"/>
                <w:lang w:val="ro-RO"/>
              </w:rPr>
              <w:t xml:space="preserve"> informal </w:t>
            </w:r>
            <w:proofErr w:type="spellStart"/>
            <w:r w:rsidRPr="00C4385C">
              <w:rPr>
                <w:rFonts w:asciiTheme="minorHAnsi" w:hAnsiTheme="minorHAnsi" w:cstheme="minorHAnsi"/>
                <w:lang w:val="ro-RO"/>
              </w:rPr>
              <w:t>learning</w:t>
            </w:r>
            <w:proofErr w:type="spellEnd"/>
            <w:r w:rsidRPr="00C4385C">
              <w:rPr>
                <w:rFonts w:asciiTheme="minorHAnsi" w:hAnsiTheme="minorHAnsi" w:cstheme="minorHAnsi"/>
                <w:lang w:val="ro-RO"/>
              </w:rPr>
              <w:t>’’</w:t>
            </w:r>
          </w:p>
          <w:p w14:paraId="17DEF705" w14:textId="77777777" w:rsidR="00E0255D" w:rsidRPr="00C4385C" w:rsidRDefault="00E0255D" w:rsidP="00080D22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(publicat  de </w:t>
            </w:r>
            <w:proofErr w:type="spellStart"/>
            <w:r w:rsidRPr="00C4385C">
              <w:rPr>
                <w:rFonts w:asciiTheme="minorHAnsi" w:hAnsiTheme="minorHAnsi" w:cstheme="minorHAnsi"/>
                <w:lang w:val="ro-RO"/>
              </w:rPr>
              <w:t>Cedefop</w:t>
            </w:r>
            <w:proofErr w:type="spellEnd"/>
            <w:r w:rsidRPr="00C4385C">
              <w:rPr>
                <w:rFonts w:asciiTheme="minorHAnsi" w:hAnsiTheme="minorHAnsi" w:cstheme="minorHAnsi"/>
                <w:lang w:val="ro-RO"/>
              </w:rPr>
              <w:t xml:space="preserve">). </w:t>
            </w:r>
          </w:p>
          <w:p w14:paraId="5FB727C6" w14:textId="77777777" w:rsidR="00E0255D" w:rsidRPr="00C4385C" w:rsidRDefault="00E0255D" w:rsidP="00080D22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5. European </w:t>
            </w:r>
            <w:proofErr w:type="spellStart"/>
            <w:r w:rsidRPr="00C4385C">
              <w:rPr>
                <w:rFonts w:asciiTheme="minorHAnsi" w:hAnsiTheme="minorHAnsi" w:cstheme="minorHAnsi"/>
                <w:lang w:val="ro-RO"/>
              </w:rPr>
              <w:t>portfolio</w:t>
            </w:r>
            <w:proofErr w:type="spellEnd"/>
            <w:r w:rsidRPr="00C4385C">
              <w:rPr>
                <w:rFonts w:asciiTheme="minorHAnsi" w:hAnsiTheme="minorHAnsi" w:cstheme="minorHAnsi"/>
                <w:lang w:val="ro-RO"/>
              </w:rPr>
              <w:t xml:space="preserve"> for </w:t>
            </w:r>
            <w:proofErr w:type="spellStart"/>
            <w:r w:rsidRPr="00C4385C">
              <w:rPr>
                <w:rFonts w:asciiTheme="minorHAnsi" w:hAnsiTheme="minorHAnsi" w:cstheme="minorHAnsi"/>
                <w:lang w:val="ro-RO"/>
              </w:rPr>
              <w:t>youth</w:t>
            </w:r>
            <w:proofErr w:type="spellEnd"/>
            <w:r w:rsidRPr="00C4385C">
              <w:rPr>
                <w:rFonts w:asciiTheme="minorHAnsi" w:hAnsiTheme="minorHAnsi" w:cstheme="minorHAnsi"/>
                <w:lang w:val="ro-RO"/>
              </w:rPr>
              <w:t xml:space="preserve"> </w:t>
            </w:r>
            <w:proofErr w:type="spellStart"/>
            <w:r w:rsidRPr="00C4385C">
              <w:rPr>
                <w:rFonts w:asciiTheme="minorHAnsi" w:hAnsiTheme="minorHAnsi" w:cstheme="minorHAnsi"/>
                <w:lang w:val="ro-RO"/>
              </w:rPr>
              <w:t>leaders</w:t>
            </w:r>
            <w:proofErr w:type="spellEnd"/>
            <w:r w:rsidRPr="00C4385C">
              <w:rPr>
                <w:rFonts w:asciiTheme="minorHAnsi" w:hAnsiTheme="minorHAnsi" w:cstheme="minorHAnsi"/>
                <w:lang w:val="ro-RO"/>
              </w:rPr>
              <w:t xml:space="preserve">, raport publicat de Consiliul Europei </w:t>
            </w:r>
          </w:p>
          <w:p w14:paraId="107DB02C" w14:textId="77777777" w:rsidR="00E0255D" w:rsidRPr="00C4385C" w:rsidRDefault="00E0255D" w:rsidP="00080D22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</w:tbl>
    <w:p w14:paraId="5DCD796C" w14:textId="30B36CC2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Coroborarea 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inuturilor disciplinei cu a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teptările reprezentan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comunită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epistemice, asocia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iilor profesionale 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C4385C" w14:paraId="616C5A3F" w14:textId="77777777" w:rsidTr="00E0255D">
        <w:tc>
          <w:tcPr>
            <w:tcW w:w="9389" w:type="dxa"/>
          </w:tcPr>
          <w:p w14:paraId="2EB815D4" w14:textId="67401A6A" w:rsidR="00E0255D" w:rsidRPr="00C4385C" w:rsidRDefault="00E0255D" w:rsidP="00E0255D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Con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inutul disciplinei este în concordan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 cu preocupările Uniunii Europene de încurajare a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ilor de voluntariat 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de recunoa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tere a competen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elor dobândite în urma acestora.</w:t>
            </w:r>
          </w:p>
          <w:p w14:paraId="672A2793" w14:textId="77777777" w:rsidR="00E0255D" w:rsidRPr="00C4385C" w:rsidRDefault="00E0255D" w:rsidP="00080D22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573D3022" w14:textId="77777777" w:rsidR="00E0255D" w:rsidRPr="00C4385C" w:rsidRDefault="00E0255D" w:rsidP="00080D22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14CF112F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7"/>
        <w:gridCol w:w="2822"/>
        <w:gridCol w:w="2560"/>
        <w:gridCol w:w="2090"/>
      </w:tblGrid>
      <w:tr w:rsidR="00E0255D" w:rsidRPr="00C4385C" w14:paraId="580DDEA8" w14:textId="77777777" w:rsidTr="00080D22">
        <w:tc>
          <w:tcPr>
            <w:tcW w:w="0" w:type="auto"/>
          </w:tcPr>
          <w:p w14:paraId="66D2F9EF" w14:textId="77777777" w:rsidR="00E0255D" w:rsidRPr="00C4385C" w:rsidRDefault="00E0255D" w:rsidP="00080D22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0" w:type="auto"/>
            <w:shd w:val="clear" w:color="auto" w:fill="C4BC96"/>
          </w:tcPr>
          <w:p w14:paraId="46CB3910" w14:textId="77777777" w:rsidR="00E0255D" w:rsidRPr="00C4385C" w:rsidRDefault="00E0255D" w:rsidP="00080D22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10.1 Criterii de evaluare</w:t>
            </w:r>
          </w:p>
        </w:tc>
        <w:tc>
          <w:tcPr>
            <w:tcW w:w="0" w:type="auto"/>
          </w:tcPr>
          <w:p w14:paraId="7D590296" w14:textId="77777777" w:rsidR="00E0255D" w:rsidRPr="00C4385C" w:rsidRDefault="00E0255D" w:rsidP="00080D22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10.2 Metode de evaluare</w:t>
            </w:r>
          </w:p>
        </w:tc>
        <w:tc>
          <w:tcPr>
            <w:tcW w:w="0" w:type="auto"/>
          </w:tcPr>
          <w:p w14:paraId="5AC52449" w14:textId="77777777" w:rsidR="00E0255D" w:rsidRPr="00C4385C" w:rsidRDefault="00E0255D" w:rsidP="00080D22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10.3 Pondere din nota finală</w:t>
            </w:r>
          </w:p>
        </w:tc>
      </w:tr>
      <w:tr w:rsidR="00E0255D" w:rsidRPr="00C4385C" w14:paraId="70F082A4" w14:textId="77777777" w:rsidTr="00080D22">
        <w:trPr>
          <w:trHeight w:val="1670"/>
        </w:trPr>
        <w:tc>
          <w:tcPr>
            <w:tcW w:w="0" w:type="auto"/>
          </w:tcPr>
          <w:p w14:paraId="2723C094" w14:textId="77777777" w:rsidR="00E0255D" w:rsidRPr="00C4385C" w:rsidRDefault="00E0255D" w:rsidP="00080D22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10.4 Curs</w:t>
            </w:r>
          </w:p>
        </w:tc>
        <w:tc>
          <w:tcPr>
            <w:tcW w:w="0" w:type="auto"/>
            <w:vMerge w:val="restart"/>
            <w:shd w:val="clear" w:color="auto" w:fill="C4BC96"/>
          </w:tcPr>
          <w:p w14:paraId="219FB6AC" w14:textId="77777777" w:rsidR="00E0255D" w:rsidRPr="00C4385C" w:rsidRDefault="00E0255D" w:rsidP="00080D22">
            <w:pPr>
              <w:rPr>
                <w:rFonts w:asciiTheme="minorHAnsi" w:hAnsiTheme="minorHAnsi" w:cstheme="minorHAnsi"/>
              </w:rPr>
            </w:pPr>
          </w:p>
          <w:p w14:paraId="072FB436" w14:textId="77777777" w:rsidR="00E0255D" w:rsidRPr="00C4385C" w:rsidRDefault="00E0255D" w:rsidP="00080D22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Derularea stagiului de voluntariat.</w:t>
            </w:r>
          </w:p>
          <w:p w14:paraId="4C213948" w14:textId="77777777" w:rsidR="00E0255D" w:rsidRPr="00C4385C" w:rsidRDefault="00E0255D" w:rsidP="00080D22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Redactarea portofoliului de voluntariat</w:t>
            </w:r>
          </w:p>
        </w:tc>
        <w:tc>
          <w:tcPr>
            <w:tcW w:w="0" w:type="auto"/>
          </w:tcPr>
          <w:p w14:paraId="319F6BCE" w14:textId="77777777" w:rsidR="00E0255D" w:rsidRPr="00C4385C" w:rsidRDefault="00E0255D" w:rsidP="00080D22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Portofoliu de voluntariat</w:t>
            </w:r>
          </w:p>
        </w:tc>
        <w:tc>
          <w:tcPr>
            <w:tcW w:w="0" w:type="auto"/>
          </w:tcPr>
          <w:p w14:paraId="4BF77FD9" w14:textId="77777777" w:rsidR="00E0255D" w:rsidRPr="00C4385C" w:rsidRDefault="00E0255D" w:rsidP="00080D22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70%</w:t>
            </w:r>
          </w:p>
        </w:tc>
      </w:tr>
      <w:tr w:rsidR="00E0255D" w:rsidRPr="00C4385C" w14:paraId="51B60B6B" w14:textId="77777777" w:rsidTr="00080D22">
        <w:trPr>
          <w:trHeight w:val="779"/>
        </w:trPr>
        <w:tc>
          <w:tcPr>
            <w:tcW w:w="0" w:type="auto"/>
          </w:tcPr>
          <w:p w14:paraId="55D0D379" w14:textId="77777777" w:rsidR="00E0255D" w:rsidRPr="00C4385C" w:rsidRDefault="00E0255D" w:rsidP="00080D22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10.5 Seminar / laborator</w:t>
            </w:r>
          </w:p>
        </w:tc>
        <w:tc>
          <w:tcPr>
            <w:tcW w:w="0" w:type="auto"/>
            <w:vMerge/>
            <w:shd w:val="clear" w:color="auto" w:fill="C4BC96"/>
          </w:tcPr>
          <w:p w14:paraId="474DB993" w14:textId="77777777" w:rsidR="00E0255D" w:rsidRPr="00C4385C" w:rsidRDefault="00E0255D" w:rsidP="00080D22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0" w:type="auto"/>
          </w:tcPr>
          <w:p w14:paraId="0BD51678" w14:textId="77777777" w:rsidR="00E0255D" w:rsidRPr="00C4385C" w:rsidRDefault="00E0255D" w:rsidP="00080D22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Raport de evaluare din partea ONG</w:t>
            </w:r>
          </w:p>
        </w:tc>
        <w:tc>
          <w:tcPr>
            <w:tcW w:w="0" w:type="auto"/>
          </w:tcPr>
          <w:p w14:paraId="08CBB9D0" w14:textId="77777777" w:rsidR="00E0255D" w:rsidRPr="00C4385C" w:rsidRDefault="00E0255D" w:rsidP="00080D22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30%</w:t>
            </w:r>
          </w:p>
          <w:p w14:paraId="0AA4073B" w14:textId="77777777" w:rsidR="00E0255D" w:rsidRPr="00C4385C" w:rsidRDefault="00E0255D" w:rsidP="00080D22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4FE0EF6C" w14:textId="77777777" w:rsidR="00E0255D" w:rsidRPr="00C4385C" w:rsidRDefault="00E0255D" w:rsidP="00E0255D">
      <w:pPr>
        <w:jc w:val="center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9"/>
        <w:gridCol w:w="1518"/>
        <w:gridCol w:w="1524"/>
        <w:gridCol w:w="3154"/>
      </w:tblGrid>
      <w:tr w:rsidR="00E0255D" w:rsidRPr="00C4385C" w14:paraId="3076D9D0" w14:textId="77777777" w:rsidTr="00080D22">
        <w:trPr>
          <w:trHeight w:val="490"/>
        </w:trPr>
        <w:tc>
          <w:tcPr>
            <w:tcW w:w="3396" w:type="dxa"/>
          </w:tcPr>
          <w:p w14:paraId="034DDD20" w14:textId="77777777" w:rsidR="00E0255D" w:rsidRPr="00C4385C" w:rsidRDefault="00E0255D" w:rsidP="00080D2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C4385C">
              <w:rPr>
                <w:rFonts w:asciiTheme="minorHAnsi" w:hAnsiTheme="minorHAnsi" w:cstheme="minorHAnsi"/>
              </w:rPr>
              <w:t>Data completării</w:t>
            </w:r>
          </w:p>
        </w:tc>
        <w:tc>
          <w:tcPr>
            <w:tcW w:w="3396" w:type="dxa"/>
            <w:gridSpan w:val="2"/>
          </w:tcPr>
          <w:p w14:paraId="5D28D4C3" w14:textId="77777777" w:rsidR="00E0255D" w:rsidRPr="00C4385C" w:rsidRDefault="00E0255D" w:rsidP="00080D2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96" w:type="dxa"/>
          </w:tcPr>
          <w:p w14:paraId="02772944" w14:textId="65D4DC3C" w:rsidR="00E0255D" w:rsidRPr="00C4385C" w:rsidRDefault="00E0255D" w:rsidP="00080D2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C4385C">
              <w:rPr>
                <w:rFonts w:asciiTheme="minorHAnsi" w:hAnsiTheme="minorHAnsi" w:cstheme="minorHAnsi"/>
              </w:rPr>
              <w:t>Titular disc</w:t>
            </w:r>
            <w:r w:rsidR="00C4385C">
              <w:rPr>
                <w:rFonts w:asciiTheme="minorHAnsi" w:hAnsiTheme="minorHAnsi" w:cstheme="minorHAnsi"/>
              </w:rPr>
              <w:t>i</w:t>
            </w:r>
            <w:r w:rsidRPr="00C4385C">
              <w:rPr>
                <w:rFonts w:asciiTheme="minorHAnsi" w:hAnsiTheme="minorHAnsi" w:cstheme="minorHAnsi"/>
              </w:rPr>
              <w:t>plină</w:t>
            </w:r>
          </w:p>
        </w:tc>
      </w:tr>
      <w:tr w:rsidR="00E0255D" w:rsidRPr="00C4385C" w14:paraId="06EBCF9B" w14:textId="77777777" w:rsidTr="00080D22">
        <w:tc>
          <w:tcPr>
            <w:tcW w:w="3396" w:type="dxa"/>
          </w:tcPr>
          <w:p w14:paraId="5A8EDEAC" w14:textId="77777777" w:rsidR="00E0255D" w:rsidRPr="00C4385C" w:rsidRDefault="00E0255D" w:rsidP="00080D2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96" w:type="dxa"/>
            <w:gridSpan w:val="2"/>
          </w:tcPr>
          <w:p w14:paraId="360162B9" w14:textId="77777777" w:rsidR="00E0255D" w:rsidRPr="00C4385C" w:rsidRDefault="00E0255D" w:rsidP="00080D2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96" w:type="dxa"/>
          </w:tcPr>
          <w:p w14:paraId="6E351ECF" w14:textId="77777777" w:rsidR="00E0255D" w:rsidRPr="00C4385C" w:rsidRDefault="00E0255D" w:rsidP="00080D2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0255D" w:rsidRPr="00C4385C" w14:paraId="5AFE1162" w14:textId="77777777" w:rsidTr="00080D22">
        <w:tc>
          <w:tcPr>
            <w:tcW w:w="5094" w:type="dxa"/>
            <w:gridSpan w:val="2"/>
          </w:tcPr>
          <w:p w14:paraId="1F883012" w14:textId="77777777" w:rsidR="00E0255D" w:rsidRPr="00C4385C" w:rsidRDefault="00E0255D" w:rsidP="00080D2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C4385C">
              <w:rPr>
                <w:rFonts w:asciiTheme="minorHAnsi" w:hAnsiTheme="minorHAnsi" w:cstheme="minorHAnsi"/>
              </w:rPr>
              <w:t>Data avizării în departament</w:t>
            </w:r>
          </w:p>
        </w:tc>
        <w:tc>
          <w:tcPr>
            <w:tcW w:w="5094" w:type="dxa"/>
            <w:gridSpan w:val="2"/>
          </w:tcPr>
          <w:p w14:paraId="46A8F64F" w14:textId="77777777" w:rsidR="00E0255D" w:rsidRPr="00C4385C" w:rsidRDefault="00E0255D" w:rsidP="00080D2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C4385C">
              <w:rPr>
                <w:rFonts w:asciiTheme="minorHAnsi" w:hAnsiTheme="minorHAnsi" w:cstheme="minorHAnsi"/>
              </w:rPr>
              <w:t>Director de departament</w:t>
            </w:r>
          </w:p>
        </w:tc>
      </w:tr>
    </w:tbl>
    <w:p w14:paraId="5FEDD0E3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14AC929B" w14:textId="1223AE0E" w:rsidR="000458CE" w:rsidRPr="00C4385C" w:rsidRDefault="000458CE" w:rsidP="00354046">
      <w:pPr>
        <w:tabs>
          <w:tab w:val="left" w:pos="2023"/>
        </w:tabs>
        <w:spacing w:line="276" w:lineRule="auto"/>
        <w:jc w:val="right"/>
        <w:rPr>
          <w:rFonts w:asciiTheme="minorHAnsi" w:eastAsia="Calibri" w:hAnsiTheme="minorHAnsi" w:cstheme="minorHAnsi"/>
        </w:rPr>
      </w:pPr>
    </w:p>
    <w:sectPr w:rsidR="000458CE" w:rsidRPr="00C4385C" w:rsidSect="0086407E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377C3" w14:textId="77777777" w:rsidR="00F068DB" w:rsidRDefault="00F068DB" w:rsidP="003E226A">
      <w:r>
        <w:separator/>
      </w:r>
    </w:p>
  </w:endnote>
  <w:endnote w:type="continuationSeparator" w:id="0">
    <w:p w14:paraId="174717D3" w14:textId="77777777" w:rsidR="00F068DB" w:rsidRDefault="00F068DB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FB7DB" w14:textId="77777777" w:rsidR="00F068DB" w:rsidRDefault="00F068DB" w:rsidP="003E226A">
      <w:r>
        <w:separator/>
      </w:r>
    </w:p>
  </w:footnote>
  <w:footnote w:type="continuationSeparator" w:id="0">
    <w:p w14:paraId="0E7360F8" w14:textId="77777777" w:rsidR="00F068DB" w:rsidRDefault="00F068DB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F025B" w14:textId="77777777" w:rsidR="001D34E8" w:rsidRDefault="00AE0BA9" w:rsidP="007A49D1">
    <w:pPr>
      <w:pStyle w:val="Header"/>
      <w:tabs>
        <w:tab w:val="clear" w:pos="4536"/>
        <w:tab w:val="clear" w:pos="9072"/>
      </w:tabs>
      <w:ind w:left="-540" w:right="-158" w:firstLine="5220"/>
    </w:pPr>
    <w:bookmarkStart w:id="1" w:name="_Hlk52889598"/>
    <w:bookmarkStart w:id="2" w:name="_Hlk52889599"/>
    <w:bookmarkStart w:id="3" w:name="_Hlk52889616"/>
    <w:bookmarkStart w:id="4" w:name="_Hlk52889617"/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61F05D5A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A4DF59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EDUCAȚIEI 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" stroked="f">
              <v:path arrowok="t"/>
              <v:textbox>
                <w:txbxContent>
                  <w:p w14:paraId="4B19B769" w14:textId="7A4DF59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EDUCAȚIEI 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AC6D5B"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4C8D82B7">
          <wp:simplePos x="0" y="0"/>
          <wp:positionH relativeFrom="column">
            <wp:posOffset>-466089</wp:posOffset>
          </wp:positionH>
          <wp:positionV relativeFrom="paragraph">
            <wp:posOffset>0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bookmarkEnd w:id="2"/>
    <w:bookmarkEnd w:id="3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FE47D" w14:textId="77777777" w:rsidR="00193CCA" w:rsidRDefault="00AE0BA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u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u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5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12"/>
  </w:num>
  <w:num w:numId="4">
    <w:abstractNumId w:val="7"/>
  </w:num>
  <w:num w:numId="5">
    <w:abstractNumId w:val="26"/>
  </w:num>
  <w:num w:numId="6">
    <w:abstractNumId w:val="13"/>
  </w:num>
  <w:num w:numId="7">
    <w:abstractNumId w:val="8"/>
  </w:num>
  <w:num w:numId="8">
    <w:abstractNumId w:val="5"/>
  </w:num>
  <w:num w:numId="9">
    <w:abstractNumId w:val="18"/>
  </w:num>
  <w:num w:numId="10">
    <w:abstractNumId w:val="16"/>
  </w:num>
  <w:num w:numId="11">
    <w:abstractNumId w:val="14"/>
  </w:num>
  <w:num w:numId="12">
    <w:abstractNumId w:val="10"/>
  </w:num>
  <w:num w:numId="13">
    <w:abstractNumId w:val="24"/>
  </w:num>
  <w:num w:numId="14">
    <w:abstractNumId w:val="3"/>
  </w:num>
  <w:num w:numId="15">
    <w:abstractNumId w:val="11"/>
  </w:num>
  <w:num w:numId="16">
    <w:abstractNumId w:val="20"/>
  </w:num>
  <w:num w:numId="17">
    <w:abstractNumId w:val="28"/>
  </w:num>
  <w:num w:numId="18">
    <w:abstractNumId w:val="9"/>
  </w:num>
  <w:num w:numId="19">
    <w:abstractNumId w:val="4"/>
  </w:num>
  <w:num w:numId="20">
    <w:abstractNumId w:val="15"/>
  </w:num>
  <w:num w:numId="21">
    <w:abstractNumId w:val="22"/>
  </w:num>
  <w:num w:numId="22">
    <w:abstractNumId w:val="27"/>
  </w:num>
  <w:num w:numId="23">
    <w:abstractNumId w:val="17"/>
  </w:num>
  <w:num w:numId="24">
    <w:abstractNumId w:val="25"/>
  </w:num>
  <w:num w:numId="25">
    <w:abstractNumId w:val="29"/>
  </w:num>
  <w:num w:numId="26">
    <w:abstractNumId w:val="2"/>
  </w:num>
  <w:num w:numId="27">
    <w:abstractNumId w:val="19"/>
  </w:num>
  <w:num w:numId="28">
    <w:abstractNumId w:val="21"/>
  </w:num>
  <w:num w:numId="29">
    <w:abstractNumId w:val="6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57"/>
    <w:rsid w:val="00001FE1"/>
    <w:rsid w:val="00006384"/>
    <w:rsid w:val="00006A11"/>
    <w:rsid w:val="00017556"/>
    <w:rsid w:val="00027099"/>
    <w:rsid w:val="00041189"/>
    <w:rsid w:val="000415DE"/>
    <w:rsid w:val="00043DB9"/>
    <w:rsid w:val="000458CE"/>
    <w:rsid w:val="0004729D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E4972"/>
    <w:rsid w:val="000E6269"/>
    <w:rsid w:val="00104CA0"/>
    <w:rsid w:val="001140D1"/>
    <w:rsid w:val="00116B1B"/>
    <w:rsid w:val="00116CFD"/>
    <w:rsid w:val="00125B83"/>
    <w:rsid w:val="00131150"/>
    <w:rsid w:val="00131523"/>
    <w:rsid w:val="00135E0B"/>
    <w:rsid w:val="001452D6"/>
    <w:rsid w:val="00145825"/>
    <w:rsid w:val="001568BE"/>
    <w:rsid w:val="001576EC"/>
    <w:rsid w:val="001649A6"/>
    <w:rsid w:val="00167F31"/>
    <w:rsid w:val="00170DB6"/>
    <w:rsid w:val="001744E9"/>
    <w:rsid w:val="00193CCA"/>
    <w:rsid w:val="001949D1"/>
    <w:rsid w:val="001A3279"/>
    <w:rsid w:val="001A47C9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415BB"/>
    <w:rsid w:val="00242267"/>
    <w:rsid w:val="0024351A"/>
    <w:rsid w:val="002458CB"/>
    <w:rsid w:val="00251A6A"/>
    <w:rsid w:val="002529AD"/>
    <w:rsid w:val="00256D69"/>
    <w:rsid w:val="00272E14"/>
    <w:rsid w:val="00286335"/>
    <w:rsid w:val="00287419"/>
    <w:rsid w:val="0029063D"/>
    <w:rsid w:val="002A007E"/>
    <w:rsid w:val="002A2C06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050F3"/>
    <w:rsid w:val="003147A3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3147D"/>
    <w:rsid w:val="004422B3"/>
    <w:rsid w:val="004501A3"/>
    <w:rsid w:val="00455B8A"/>
    <w:rsid w:val="00465F44"/>
    <w:rsid w:val="00480F05"/>
    <w:rsid w:val="0048385D"/>
    <w:rsid w:val="004943E4"/>
    <w:rsid w:val="00495AFA"/>
    <w:rsid w:val="004A2A78"/>
    <w:rsid w:val="004B273C"/>
    <w:rsid w:val="004C26CD"/>
    <w:rsid w:val="004C52CD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66E99"/>
    <w:rsid w:val="00576777"/>
    <w:rsid w:val="0058625E"/>
    <w:rsid w:val="005958A0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E2D60"/>
    <w:rsid w:val="006E5E5F"/>
    <w:rsid w:val="00700816"/>
    <w:rsid w:val="00700F45"/>
    <w:rsid w:val="0070415C"/>
    <w:rsid w:val="00704752"/>
    <w:rsid w:val="00711409"/>
    <w:rsid w:val="00713E4D"/>
    <w:rsid w:val="0072653D"/>
    <w:rsid w:val="00735E50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4B78"/>
    <w:rsid w:val="008007F7"/>
    <w:rsid w:val="00803821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C2B"/>
    <w:rsid w:val="008B286B"/>
    <w:rsid w:val="008C1CCC"/>
    <w:rsid w:val="008C460E"/>
    <w:rsid w:val="008D440F"/>
    <w:rsid w:val="008D77C9"/>
    <w:rsid w:val="008E1A87"/>
    <w:rsid w:val="008F1E09"/>
    <w:rsid w:val="00910EDC"/>
    <w:rsid w:val="00912595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70920"/>
    <w:rsid w:val="00974EEE"/>
    <w:rsid w:val="00977D3A"/>
    <w:rsid w:val="0098295E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6002"/>
    <w:rsid w:val="00A85221"/>
    <w:rsid w:val="00A918A2"/>
    <w:rsid w:val="00AB1520"/>
    <w:rsid w:val="00AB35C8"/>
    <w:rsid w:val="00AC1C05"/>
    <w:rsid w:val="00AC6D5B"/>
    <w:rsid w:val="00AE0BA9"/>
    <w:rsid w:val="00AE1752"/>
    <w:rsid w:val="00B0274C"/>
    <w:rsid w:val="00B02961"/>
    <w:rsid w:val="00B1090A"/>
    <w:rsid w:val="00B177A0"/>
    <w:rsid w:val="00B338DA"/>
    <w:rsid w:val="00B4122C"/>
    <w:rsid w:val="00B447E7"/>
    <w:rsid w:val="00B45DA8"/>
    <w:rsid w:val="00B46A70"/>
    <w:rsid w:val="00B4785A"/>
    <w:rsid w:val="00B553C7"/>
    <w:rsid w:val="00B66CD7"/>
    <w:rsid w:val="00B814D7"/>
    <w:rsid w:val="00B839FF"/>
    <w:rsid w:val="00B843A7"/>
    <w:rsid w:val="00BA67CE"/>
    <w:rsid w:val="00BB26E4"/>
    <w:rsid w:val="00BB53A1"/>
    <w:rsid w:val="00BC6EA0"/>
    <w:rsid w:val="00BD5423"/>
    <w:rsid w:val="00BF0AE6"/>
    <w:rsid w:val="00BF1DAB"/>
    <w:rsid w:val="00BF305D"/>
    <w:rsid w:val="00C076F1"/>
    <w:rsid w:val="00C07B3E"/>
    <w:rsid w:val="00C102BA"/>
    <w:rsid w:val="00C11900"/>
    <w:rsid w:val="00C220D1"/>
    <w:rsid w:val="00C4385C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5A07"/>
    <w:rsid w:val="00CB17D0"/>
    <w:rsid w:val="00CC18CF"/>
    <w:rsid w:val="00CD1B6F"/>
    <w:rsid w:val="00CF39F6"/>
    <w:rsid w:val="00D249A4"/>
    <w:rsid w:val="00D26C69"/>
    <w:rsid w:val="00D27EBD"/>
    <w:rsid w:val="00D32266"/>
    <w:rsid w:val="00D353C3"/>
    <w:rsid w:val="00D371EC"/>
    <w:rsid w:val="00D42360"/>
    <w:rsid w:val="00D425EF"/>
    <w:rsid w:val="00D47DAF"/>
    <w:rsid w:val="00D563C7"/>
    <w:rsid w:val="00D64A96"/>
    <w:rsid w:val="00D87273"/>
    <w:rsid w:val="00D91691"/>
    <w:rsid w:val="00D96DBF"/>
    <w:rsid w:val="00DA177E"/>
    <w:rsid w:val="00DA1DFF"/>
    <w:rsid w:val="00DB0E7F"/>
    <w:rsid w:val="00DB40F7"/>
    <w:rsid w:val="00DB4EA0"/>
    <w:rsid w:val="00DC7289"/>
    <w:rsid w:val="00DC767D"/>
    <w:rsid w:val="00DD0225"/>
    <w:rsid w:val="00DF6E13"/>
    <w:rsid w:val="00E0255D"/>
    <w:rsid w:val="00E02951"/>
    <w:rsid w:val="00E03DFB"/>
    <w:rsid w:val="00E05920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95C82"/>
    <w:rsid w:val="00EB1C7D"/>
    <w:rsid w:val="00EB5DD1"/>
    <w:rsid w:val="00ED3929"/>
    <w:rsid w:val="00ED41E4"/>
    <w:rsid w:val="00ED6644"/>
    <w:rsid w:val="00EE36C5"/>
    <w:rsid w:val="00EF1163"/>
    <w:rsid w:val="00EF1A98"/>
    <w:rsid w:val="00F068DB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hpass.eu" TargetMode="External"/><Relationship Id="rId13" Type="http://schemas.openxmlformats.org/officeDocument/2006/relationships/hyperlink" Target="http://www.youthforum.org/OLD/?q=en/node/162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eur-lex.europa.eu/LexUriServ/LexUriServ.do?uri=CELEX:32006H0962:RO:NOT" TargetMode="External"/><Relationship Id="rId12" Type="http://schemas.openxmlformats.org/officeDocument/2006/relationships/hyperlink" Target="http://www.voluntariat.ro/download/Ghid_pt_recunoasterea_competentelor_dobandite_prin_voluntariat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uropass.cedefop.europa.eu/en/documents/european-skills-passport/diploma-supplement/info-for-necs/ects-user-guide/pdf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ise.ro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tvet.ro" TargetMode="External"/><Relationship Id="rId14" Type="http://schemas.openxmlformats.org/officeDocument/2006/relationships/hyperlink" Target="http://www.alliance-network.eu/uploads/Alliance%20documents/Other%20documents%20Volunteering%20and%20Youth/CEV_Volunteering%20infrastructure.pdf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1741</Words>
  <Characters>9927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11645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Karla Lupsan</cp:lastModifiedBy>
  <cp:revision>3</cp:revision>
  <cp:lastPrinted>2017-11-08T12:05:00Z</cp:lastPrinted>
  <dcterms:created xsi:type="dcterms:W3CDTF">2023-01-05T18:57:00Z</dcterms:created>
  <dcterms:modified xsi:type="dcterms:W3CDTF">2023-01-05T18:57:00Z</dcterms:modified>
</cp:coreProperties>
</file>